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napToGrid w:val="0"/>
        <w:spacing w:line="360" w:lineRule="auto"/>
        <w:ind w:firstLine="371" w:firstLineChars="132"/>
        <w:jc w:val="center"/>
        <w:textAlignment w:val="auto"/>
        <w:rPr>
          <w:rFonts w:asciiTheme="minorEastAsia" w:hAnsiTheme="minorEastAsia" w:eastAsiaTheme="minorEastAsia"/>
          <w:b/>
          <w:sz w:val="28"/>
          <w:szCs w:val="28"/>
        </w:rPr>
      </w:pPr>
      <w:r>
        <w:rPr>
          <w:rFonts w:asciiTheme="minorEastAsia" w:hAnsiTheme="minorEastAsia" w:eastAsiaTheme="minorEastAsia"/>
          <w:b/>
          <w:sz w:val="28"/>
          <w:szCs w:val="28"/>
        </w:rPr>
        <w:t>清华大学本科教学改革项目</w:t>
      </w:r>
    </w:p>
    <w:p>
      <w:pPr>
        <w:pageBreakBefore w:val="0"/>
        <w:kinsoku/>
        <w:wordWrap/>
        <w:overflowPunct/>
        <w:topLinePunct w:val="0"/>
        <w:bidi w:val="0"/>
        <w:snapToGrid w:val="0"/>
        <w:spacing w:line="360" w:lineRule="auto"/>
        <w:ind w:firstLine="371" w:firstLineChars="132"/>
        <w:jc w:val="center"/>
        <w:textAlignment w:val="auto"/>
        <w:rPr>
          <w:rFonts w:asciiTheme="minorEastAsia" w:hAnsiTheme="minorEastAsia" w:eastAsiaTheme="minorEastAsia"/>
          <w:sz w:val="28"/>
          <w:szCs w:val="28"/>
        </w:rPr>
      </w:pPr>
      <w:r>
        <w:rPr>
          <w:rFonts w:asciiTheme="minorEastAsia" w:hAnsiTheme="minorEastAsia" w:eastAsiaTheme="minorEastAsia"/>
          <w:b/>
          <w:sz w:val="28"/>
          <w:szCs w:val="28"/>
        </w:rPr>
        <w:t>立项与申请指南</w:t>
      </w:r>
    </w:p>
    <w:p>
      <w:pPr>
        <w:pageBreakBefore w:val="0"/>
        <w:kinsoku/>
        <w:wordWrap/>
        <w:overflowPunct/>
        <w:topLinePunct w:val="0"/>
        <w:bidi w:val="0"/>
        <w:snapToGrid w:val="0"/>
        <w:spacing w:line="360" w:lineRule="auto"/>
        <w:ind w:firstLine="371" w:firstLineChars="132"/>
        <w:jc w:val="center"/>
        <w:textAlignment w:val="auto"/>
        <w:rPr>
          <w:rFonts w:asciiTheme="minorEastAsia" w:hAnsiTheme="minorEastAsia" w:eastAsiaTheme="minorEastAsia"/>
          <w:kern w:val="0"/>
          <w:sz w:val="24"/>
        </w:rPr>
      </w:pPr>
      <w:r>
        <w:rPr>
          <w:rFonts w:asciiTheme="minorEastAsia" w:hAnsiTheme="minorEastAsia" w:eastAsiaTheme="minorEastAsia"/>
          <w:b/>
          <w:sz w:val="28"/>
          <w:szCs w:val="28"/>
        </w:rPr>
        <w:t>（20</w:t>
      </w:r>
      <w:r>
        <w:rPr>
          <w:rFonts w:hint="eastAsia" w:asciiTheme="minorEastAsia" w:hAnsiTheme="minorEastAsia" w:eastAsiaTheme="minorEastAsia"/>
          <w:b/>
          <w:sz w:val="28"/>
          <w:szCs w:val="28"/>
        </w:rPr>
        <w:t>20</w:t>
      </w:r>
      <w:r>
        <w:rPr>
          <w:rFonts w:asciiTheme="minorEastAsia" w:hAnsiTheme="minorEastAsia" w:eastAsiaTheme="minorEastAsia"/>
          <w:b/>
          <w:sz w:val="28"/>
          <w:szCs w:val="28"/>
        </w:rPr>
        <w:t>秋）</w:t>
      </w:r>
    </w:p>
    <w:p>
      <w:pPr>
        <w:pageBreakBefore w:val="0"/>
        <w:kinsoku/>
        <w:wordWrap/>
        <w:overflowPunct/>
        <w:topLinePunct w:val="0"/>
        <w:autoSpaceDE w:val="0"/>
        <w:autoSpaceDN w:val="0"/>
        <w:bidi w:val="0"/>
        <w:adjustRightInd w:val="0"/>
        <w:snapToGrid w:val="0"/>
        <w:spacing w:line="360" w:lineRule="auto"/>
        <w:ind w:left="-141" w:leftChars="-67" w:firstLine="556" w:firstLineChars="232"/>
        <w:textAlignment w:val="auto"/>
        <w:rPr>
          <w:rFonts w:asciiTheme="minorEastAsia" w:hAnsiTheme="minorEastAsia" w:eastAsiaTheme="minorEastAsia"/>
          <w:kern w:val="0"/>
          <w:sz w:val="24"/>
        </w:rPr>
      </w:pPr>
      <w:r>
        <w:rPr>
          <w:rFonts w:asciiTheme="minorEastAsia" w:hAnsiTheme="minorEastAsia" w:eastAsiaTheme="minorEastAsia"/>
          <w:kern w:val="0"/>
          <w:sz w:val="24"/>
        </w:rPr>
        <w:t>为</w:t>
      </w:r>
      <w:r>
        <w:rPr>
          <w:rFonts w:hint="eastAsia" w:asciiTheme="minorEastAsia" w:hAnsiTheme="minorEastAsia" w:eastAsiaTheme="minorEastAsia"/>
          <w:kern w:val="0"/>
          <w:sz w:val="24"/>
        </w:rPr>
        <w:t>全面贯彻全国教育大会精神，</w:t>
      </w:r>
      <w:r>
        <w:rPr>
          <w:rFonts w:hint="eastAsia" w:asciiTheme="minorEastAsia" w:hAnsiTheme="minorEastAsia" w:eastAsiaTheme="minorEastAsia"/>
          <w:spacing w:val="8"/>
          <w:sz w:val="24"/>
          <w:shd w:val="clear" w:color="auto" w:fill="FEFFFF"/>
        </w:rPr>
        <w:t>坚持正确的办学方向，全面贯彻党的教育方针，</w:t>
      </w:r>
      <w:r>
        <w:rPr>
          <w:rFonts w:hint="eastAsia" w:asciiTheme="minorEastAsia" w:hAnsiTheme="minorEastAsia" w:eastAsiaTheme="minorEastAsia"/>
          <w:kern w:val="0"/>
          <w:sz w:val="24"/>
        </w:rPr>
        <w:t>建设德智体美劳全面培养的教育体系；为落实清华大学第2</w:t>
      </w:r>
      <w:r>
        <w:rPr>
          <w:rFonts w:asciiTheme="minorEastAsia" w:hAnsiTheme="minorEastAsia" w:eastAsiaTheme="minorEastAsia"/>
          <w:kern w:val="0"/>
          <w:sz w:val="24"/>
        </w:rPr>
        <w:t>5</w:t>
      </w:r>
      <w:r>
        <w:rPr>
          <w:rFonts w:hint="eastAsia" w:asciiTheme="minorEastAsia" w:hAnsiTheme="minorEastAsia" w:eastAsiaTheme="minorEastAsia"/>
          <w:kern w:val="0"/>
          <w:sz w:val="24"/>
        </w:rPr>
        <w:t>次教育工作讨论会对</w:t>
      </w:r>
      <w:r>
        <w:rPr>
          <w:rFonts w:hint="eastAsia" w:asciiTheme="minorEastAsia" w:hAnsiTheme="minorEastAsia" w:eastAsiaTheme="minorEastAsia"/>
          <w:spacing w:val="8"/>
          <w:sz w:val="24"/>
          <w:shd w:val="clear" w:color="auto" w:fill="FFFFFF"/>
        </w:rPr>
        <w:t>进一步深化教育教学改革的部署，</w:t>
      </w:r>
      <w:r>
        <w:rPr>
          <w:rFonts w:hint="eastAsia" w:asciiTheme="minorEastAsia" w:hAnsiTheme="minorEastAsia" w:eastAsiaTheme="minorEastAsia"/>
          <w:kern w:val="0"/>
          <w:sz w:val="24"/>
        </w:rPr>
        <w:t>鼓励院系教师</w:t>
      </w:r>
      <w:r>
        <w:rPr>
          <w:rFonts w:asciiTheme="minorEastAsia" w:hAnsiTheme="minorEastAsia" w:eastAsiaTheme="minorEastAsia"/>
          <w:kern w:val="0"/>
          <w:sz w:val="24"/>
        </w:rPr>
        <w:t>围绕价值塑造、能力培养和知识传授</w:t>
      </w:r>
      <w:r>
        <w:rPr>
          <w:rFonts w:hint="eastAsia" w:asciiTheme="minorEastAsia" w:hAnsiTheme="minorEastAsia" w:eastAsiaTheme="minorEastAsia"/>
          <w:kern w:val="0"/>
          <w:sz w:val="24"/>
        </w:rPr>
        <w:t>“</w:t>
      </w:r>
      <w:r>
        <w:rPr>
          <w:rFonts w:asciiTheme="minorEastAsia" w:hAnsiTheme="minorEastAsia" w:eastAsiaTheme="minorEastAsia"/>
          <w:kern w:val="0"/>
          <w:sz w:val="24"/>
        </w:rPr>
        <w:t>三位一体</w:t>
      </w:r>
      <w:r>
        <w:rPr>
          <w:rFonts w:hint="eastAsia" w:asciiTheme="minorEastAsia" w:hAnsiTheme="minorEastAsia" w:eastAsiaTheme="minorEastAsia"/>
          <w:kern w:val="0"/>
          <w:sz w:val="24"/>
        </w:rPr>
        <w:t>”</w:t>
      </w:r>
      <w:r>
        <w:rPr>
          <w:rFonts w:asciiTheme="minorEastAsia" w:hAnsiTheme="minorEastAsia" w:eastAsiaTheme="minorEastAsia"/>
          <w:kern w:val="0"/>
          <w:sz w:val="24"/>
        </w:rPr>
        <w:t>教育</w:t>
      </w:r>
      <w:r>
        <w:rPr>
          <w:rFonts w:hint="eastAsia" w:asciiTheme="minorEastAsia" w:hAnsiTheme="minorEastAsia" w:eastAsiaTheme="minorEastAsia"/>
          <w:kern w:val="0"/>
          <w:sz w:val="24"/>
        </w:rPr>
        <w:t>理念</w:t>
      </w:r>
      <w:r>
        <w:rPr>
          <w:rFonts w:asciiTheme="minorEastAsia" w:hAnsiTheme="minorEastAsia" w:eastAsiaTheme="minorEastAsia"/>
          <w:kern w:val="0"/>
          <w:sz w:val="24"/>
        </w:rPr>
        <w:t>，开展教学研究，优化人才培养模式，</w:t>
      </w:r>
      <w:r>
        <w:rPr>
          <w:rFonts w:hint="eastAsia" w:asciiTheme="minorEastAsia" w:hAnsiTheme="minorEastAsia" w:eastAsiaTheme="minorEastAsia"/>
          <w:kern w:val="0"/>
          <w:sz w:val="24"/>
        </w:rPr>
        <w:t>创新</w:t>
      </w:r>
      <w:r>
        <w:rPr>
          <w:rFonts w:asciiTheme="minorEastAsia" w:hAnsiTheme="minorEastAsia" w:eastAsiaTheme="minorEastAsia"/>
          <w:kern w:val="0"/>
          <w:sz w:val="24"/>
        </w:rPr>
        <w:t>教学方法，提高教学水平和教育质量，学校</w:t>
      </w:r>
      <w:r>
        <w:rPr>
          <w:rFonts w:hint="eastAsia" w:asciiTheme="minorEastAsia" w:hAnsiTheme="minorEastAsia" w:eastAsiaTheme="minorEastAsia"/>
          <w:kern w:val="0"/>
          <w:sz w:val="24"/>
        </w:rPr>
        <w:t>拟继续</w:t>
      </w:r>
      <w:r>
        <w:rPr>
          <w:rFonts w:asciiTheme="minorEastAsia" w:hAnsiTheme="minorEastAsia" w:eastAsiaTheme="minorEastAsia"/>
          <w:kern w:val="0"/>
          <w:sz w:val="24"/>
        </w:rPr>
        <w:t>立项支持若干</w:t>
      </w:r>
      <w:r>
        <w:rPr>
          <w:rFonts w:hint="eastAsia" w:asciiTheme="minorEastAsia" w:hAnsiTheme="minorEastAsia" w:eastAsiaTheme="minorEastAsia"/>
          <w:kern w:val="0"/>
          <w:sz w:val="24"/>
        </w:rPr>
        <w:t>本科教育</w:t>
      </w:r>
      <w:r>
        <w:rPr>
          <w:rFonts w:asciiTheme="minorEastAsia" w:hAnsiTheme="minorEastAsia" w:eastAsiaTheme="minorEastAsia"/>
          <w:kern w:val="0"/>
          <w:sz w:val="24"/>
        </w:rPr>
        <w:t>教学改革项目。</w:t>
      </w:r>
    </w:p>
    <w:p>
      <w:pPr>
        <w:pageBreakBefore w:val="0"/>
        <w:kinsoku/>
        <w:wordWrap/>
        <w:overflowPunct/>
        <w:topLinePunct w:val="0"/>
        <w:autoSpaceDE w:val="0"/>
        <w:autoSpaceDN w:val="0"/>
        <w:bidi w:val="0"/>
        <w:adjustRightInd w:val="0"/>
        <w:snapToGrid w:val="0"/>
        <w:spacing w:line="360" w:lineRule="auto"/>
        <w:ind w:left="-141" w:leftChars="-67" w:firstLine="556" w:firstLineChars="232"/>
        <w:textAlignment w:val="auto"/>
        <w:rPr>
          <w:rFonts w:asciiTheme="minorEastAsia" w:hAnsiTheme="minorEastAsia" w:eastAsiaTheme="minorEastAsia"/>
          <w:kern w:val="0"/>
          <w:sz w:val="24"/>
        </w:rPr>
      </w:pPr>
      <w:r>
        <w:rPr>
          <w:rFonts w:asciiTheme="minorEastAsia" w:hAnsiTheme="minorEastAsia" w:eastAsiaTheme="minorEastAsia"/>
          <w:kern w:val="0"/>
          <w:sz w:val="24"/>
        </w:rPr>
        <w:t>现发布教学改革项目20</w:t>
      </w:r>
      <w:r>
        <w:rPr>
          <w:rFonts w:hint="eastAsia" w:asciiTheme="minorEastAsia" w:hAnsiTheme="minorEastAsia" w:eastAsiaTheme="minorEastAsia"/>
          <w:kern w:val="0"/>
          <w:sz w:val="24"/>
        </w:rPr>
        <w:t>20</w:t>
      </w:r>
      <w:r>
        <w:rPr>
          <w:rFonts w:asciiTheme="minorEastAsia" w:hAnsiTheme="minorEastAsia" w:eastAsiaTheme="minorEastAsia"/>
          <w:kern w:val="0"/>
          <w:sz w:val="24"/>
        </w:rPr>
        <w:t>年秋季学期立项与申请指南，请各单位、任课教师和教学团队按照指南要求，积极组织申报。</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hint="eastAsia" w:asciiTheme="minorEastAsia" w:hAnsiTheme="minorEastAsia" w:eastAsiaTheme="minorEastAsia"/>
          <w:kern w:val="0"/>
          <w:sz w:val="24"/>
        </w:rPr>
        <w:t>后附申报说明、申报大纲、申报方式及结题方式。</w:t>
      </w:r>
    </w:p>
    <w:p>
      <w:pPr>
        <w:keepNext/>
        <w:keepLines/>
        <w:pageBreakBefore w:val="0"/>
        <w:kinsoku/>
        <w:wordWrap/>
        <w:overflowPunct/>
        <w:topLinePunct w:val="0"/>
        <w:bidi w:val="0"/>
        <w:spacing w:line="360" w:lineRule="auto"/>
        <w:ind w:firstLine="371" w:firstLineChars="132"/>
        <w:jc w:val="center"/>
        <w:textAlignment w:val="auto"/>
        <w:outlineLvl w:val="0"/>
        <w:rPr>
          <w:rFonts w:asciiTheme="minorEastAsia" w:hAnsiTheme="minorEastAsia" w:eastAsiaTheme="minorEastAsia"/>
          <w:b/>
          <w:bCs/>
          <w:kern w:val="0"/>
          <w:sz w:val="28"/>
          <w:szCs w:val="28"/>
        </w:rPr>
      </w:pPr>
      <w:r>
        <w:rPr>
          <w:rFonts w:hint="eastAsia" w:asciiTheme="minorEastAsia" w:hAnsiTheme="minorEastAsia" w:eastAsiaTheme="minorEastAsia"/>
          <w:b/>
          <w:bCs/>
          <w:kern w:val="0"/>
          <w:sz w:val="28"/>
          <w:szCs w:val="28"/>
        </w:rPr>
        <w:t>D</w:t>
      </w:r>
      <w:r>
        <w:rPr>
          <w:rFonts w:asciiTheme="minorEastAsia" w:hAnsiTheme="minorEastAsia" w:eastAsiaTheme="minorEastAsia"/>
          <w:b/>
          <w:bCs/>
          <w:kern w:val="0"/>
          <w:sz w:val="28"/>
          <w:szCs w:val="28"/>
        </w:rPr>
        <w:t>X01 培养方案改革定向支持项目</w:t>
      </w:r>
    </w:p>
    <w:p>
      <w:pPr>
        <w:pageBreakBefore w:val="0"/>
        <w:kinsoku/>
        <w:wordWrap/>
        <w:overflowPunct/>
        <w:topLinePunct w:val="0"/>
        <w:bidi w:val="0"/>
        <w:spacing w:line="360" w:lineRule="auto"/>
        <w:ind w:firstLine="316" w:firstLineChars="132"/>
        <w:textAlignment w:val="auto"/>
        <w:outlineLvl w:val="1"/>
        <w:rPr>
          <w:rFonts w:asciiTheme="minorEastAsia" w:hAnsiTheme="minorEastAsia" w:eastAsiaTheme="minorEastAsia"/>
          <w:sz w:val="24"/>
        </w:rPr>
      </w:pPr>
      <w:r>
        <w:rPr>
          <w:rFonts w:asciiTheme="minorEastAsia" w:hAnsiTheme="minorEastAsia" w:eastAsiaTheme="minorEastAsia"/>
          <w:kern w:val="0"/>
          <w:sz w:val="24"/>
        </w:rPr>
        <w:t>本专项支持围绕当今教育教学理念的最新进展开展研究，</w:t>
      </w:r>
      <w:r>
        <w:rPr>
          <w:rFonts w:asciiTheme="minorEastAsia" w:hAnsiTheme="minorEastAsia" w:eastAsiaTheme="minorEastAsia"/>
          <w:sz w:val="24"/>
        </w:rPr>
        <w:t>以学生为中心，关注学生发展，以提高教育教学质量为核心任务，探索和建立符合高等教育客观规律、具有中国特色和清华风格的</w:t>
      </w:r>
      <w:r>
        <w:rPr>
          <w:rFonts w:asciiTheme="minorEastAsia" w:hAnsiTheme="minorEastAsia" w:eastAsiaTheme="minorEastAsia"/>
          <w:kern w:val="0"/>
          <w:sz w:val="24"/>
        </w:rPr>
        <w:t>培养和招生方案改革思路</w:t>
      </w:r>
      <w:r>
        <w:rPr>
          <w:rFonts w:asciiTheme="minorEastAsia" w:hAnsiTheme="minorEastAsia" w:eastAsiaTheme="minorEastAsia"/>
          <w:sz w:val="24"/>
        </w:rPr>
        <w:t>，促进一流人才脱颖而出。</w:t>
      </w:r>
    </w:p>
    <w:p>
      <w:pPr>
        <w:pageBreakBefore w:val="0"/>
        <w:kinsoku/>
        <w:wordWrap/>
        <w:overflowPunct/>
        <w:topLinePunct w:val="0"/>
        <w:bidi w:val="0"/>
        <w:spacing w:line="360" w:lineRule="auto"/>
        <w:ind w:firstLine="318" w:firstLineChars="132"/>
        <w:textAlignment w:val="auto"/>
        <w:outlineLvl w:val="1"/>
        <w:rPr>
          <w:rFonts w:hint="eastAsia" w:asciiTheme="minorEastAsia" w:hAnsiTheme="minorEastAsia" w:eastAsiaTheme="minorEastAsia"/>
          <w:b/>
          <w:bCs/>
          <w:kern w:val="0"/>
          <w:sz w:val="24"/>
        </w:rPr>
      </w:pPr>
      <w:r>
        <w:rPr>
          <w:rFonts w:hint="eastAsia" w:asciiTheme="minorEastAsia" w:hAnsiTheme="minorEastAsia" w:eastAsiaTheme="minorEastAsia"/>
          <w:b/>
          <w:bCs/>
          <w:kern w:val="0"/>
          <w:sz w:val="24"/>
        </w:rPr>
        <w:t>项目1:</w:t>
      </w:r>
    </w:p>
    <w:p>
      <w:pPr>
        <w:pageBreakBefore w:val="0"/>
        <w:kinsoku/>
        <w:wordWrap/>
        <w:overflowPunct/>
        <w:topLinePunct w:val="0"/>
        <w:bidi w:val="0"/>
        <w:spacing w:line="360" w:lineRule="auto"/>
        <w:ind w:firstLine="318" w:firstLineChars="132"/>
        <w:textAlignment w:val="auto"/>
        <w:outlineLvl w:val="1"/>
        <w:rPr>
          <w:rFonts w:hint="eastAsia" w:asciiTheme="minorEastAsia" w:hAnsiTheme="minorEastAsia" w:eastAsiaTheme="minorEastAsia"/>
          <w:b/>
          <w:bCs/>
          <w:kern w:val="0"/>
          <w:sz w:val="24"/>
        </w:rPr>
      </w:pPr>
      <w:r>
        <w:rPr>
          <w:rFonts w:hint="eastAsia" w:asciiTheme="minorEastAsia" w:hAnsiTheme="minorEastAsia" w:eastAsiaTheme="minorEastAsia"/>
          <w:b/>
          <w:bCs/>
          <w:kern w:val="0"/>
          <w:sz w:val="24"/>
        </w:rPr>
        <w:t>项目编号DX01-01，</w:t>
      </w:r>
      <w:r>
        <w:rPr>
          <w:rFonts w:hint="eastAsia" w:asciiTheme="minorEastAsia" w:hAnsiTheme="minorEastAsia" w:eastAsiaTheme="minorEastAsia"/>
          <w:b/>
          <w:bCs/>
          <w:kern w:val="0"/>
          <w:sz w:val="24"/>
          <w:lang w:val="en-US" w:eastAsia="zh-CN"/>
        </w:rPr>
        <w:t>专业建设和</w:t>
      </w:r>
      <w:r>
        <w:rPr>
          <w:rFonts w:hint="eastAsia" w:asciiTheme="minorEastAsia" w:hAnsiTheme="minorEastAsia" w:eastAsiaTheme="minorEastAsia"/>
          <w:b/>
          <w:bCs/>
          <w:kern w:val="0"/>
          <w:sz w:val="24"/>
        </w:rPr>
        <w:t>培养方案重构</w:t>
      </w:r>
      <w:r>
        <w:rPr>
          <w:rFonts w:hint="eastAsia" w:asciiTheme="minorEastAsia" w:hAnsiTheme="minorEastAsia" w:eastAsiaTheme="minorEastAsia"/>
          <w:b/>
          <w:bCs/>
          <w:kern w:val="0"/>
          <w:sz w:val="24"/>
          <w:lang w:val="en-US" w:eastAsia="zh-CN"/>
        </w:rPr>
        <w:t>研究</w:t>
      </w:r>
      <w:r>
        <w:rPr>
          <w:rFonts w:hint="eastAsia" w:asciiTheme="minorEastAsia" w:hAnsiTheme="minorEastAsia" w:eastAsiaTheme="minorEastAsia"/>
          <w:b/>
          <w:bCs/>
          <w:kern w:val="0"/>
          <w:sz w:val="24"/>
        </w:rPr>
        <w:t>（5-10项）</w:t>
      </w:r>
    </w:p>
    <w:p>
      <w:pPr>
        <w:pageBreakBefore w:val="0"/>
        <w:kinsoku/>
        <w:wordWrap/>
        <w:overflowPunct/>
        <w:topLinePunct w:val="0"/>
        <w:bidi w:val="0"/>
        <w:spacing w:line="360" w:lineRule="auto"/>
        <w:ind w:firstLine="316" w:firstLineChars="132"/>
        <w:textAlignment w:val="auto"/>
        <w:outlineLvl w:val="1"/>
        <w:rPr>
          <w:rFonts w:hint="eastAsia" w:asciiTheme="minorEastAsia" w:hAnsiTheme="minorEastAsia" w:eastAsiaTheme="minorEastAsia"/>
          <w:sz w:val="24"/>
        </w:rPr>
      </w:pPr>
      <w:r>
        <w:rPr>
          <w:rFonts w:hint="eastAsia" w:asciiTheme="minorEastAsia" w:hAnsiTheme="minorEastAsia" w:eastAsiaTheme="minorEastAsia"/>
          <w:sz w:val="24"/>
        </w:rPr>
        <w:t>围绕价值塑造、能力培养和知识传授“三位一体”教育目标，统筹通识教育、专业教育。根据本专业的人才培养定位和特色，研究设计有前瞻的和可落实的人才培养目标；基于学生的学习成效重构培养方案，梳理、深层次整合专业教育相关课程体系，明晰专业教育基本要求，减少培养方案总学分，精简专业课程门数，提高专业相关课程质量标准；课程结构调整与教学内容更新和教学方式改革紧密结合；建立可持续的培养方案质量保障体系，从而推进教学创新，持续提高本科人才培养质量。</w:t>
      </w:r>
    </w:p>
    <w:p>
      <w:pPr>
        <w:pageBreakBefore w:val="0"/>
        <w:kinsoku/>
        <w:wordWrap/>
        <w:overflowPunct/>
        <w:topLinePunct w:val="0"/>
        <w:bidi w:val="0"/>
        <w:spacing w:line="360" w:lineRule="auto"/>
        <w:ind w:firstLine="318" w:firstLineChars="132"/>
        <w:textAlignment w:val="auto"/>
        <w:outlineLvl w:val="1"/>
        <w:rPr>
          <w:rFonts w:hint="eastAsia" w:asciiTheme="minorEastAsia" w:hAnsiTheme="minorEastAsia" w:eastAsiaTheme="minorEastAsia"/>
          <w:b/>
          <w:bCs/>
          <w:sz w:val="24"/>
        </w:rPr>
      </w:pPr>
      <w:r>
        <w:rPr>
          <w:rFonts w:hint="eastAsia" w:asciiTheme="minorEastAsia" w:hAnsiTheme="minorEastAsia" w:eastAsiaTheme="minorEastAsia"/>
          <w:b/>
          <w:bCs/>
          <w:sz w:val="24"/>
        </w:rPr>
        <w:t>申请条件：</w:t>
      </w:r>
    </w:p>
    <w:p>
      <w:pPr>
        <w:pageBreakBefore w:val="0"/>
        <w:kinsoku/>
        <w:wordWrap/>
        <w:overflowPunct/>
        <w:topLinePunct w:val="0"/>
        <w:bidi w:val="0"/>
        <w:spacing w:line="360" w:lineRule="auto"/>
        <w:ind w:firstLine="316" w:firstLineChars="132"/>
        <w:textAlignment w:val="auto"/>
        <w:outlineLvl w:val="1"/>
        <w:rPr>
          <w:rFonts w:hint="eastAsia" w:asciiTheme="minorEastAsia" w:hAnsiTheme="minorEastAsia" w:eastAsiaTheme="minorEastAsia"/>
          <w:sz w:val="24"/>
        </w:rPr>
      </w:pPr>
      <w:r>
        <w:rPr>
          <w:rFonts w:hint="eastAsia" w:asciiTheme="minorEastAsia" w:hAnsiTheme="minorEastAsia" w:eastAsiaTheme="minorEastAsia"/>
          <w:sz w:val="24"/>
        </w:rPr>
        <w:t>1.校内各人才培养单位，以大类或实体院系为主；</w:t>
      </w:r>
    </w:p>
    <w:p>
      <w:pPr>
        <w:pageBreakBefore w:val="0"/>
        <w:kinsoku/>
        <w:wordWrap/>
        <w:overflowPunct/>
        <w:topLinePunct w:val="0"/>
        <w:bidi w:val="0"/>
        <w:spacing w:line="360" w:lineRule="auto"/>
        <w:ind w:firstLine="316" w:firstLineChars="132"/>
        <w:textAlignment w:val="auto"/>
        <w:outlineLvl w:val="1"/>
        <w:rPr>
          <w:rFonts w:hint="eastAsia" w:asciiTheme="minorEastAsia" w:hAnsiTheme="minorEastAsia" w:eastAsiaTheme="minorEastAsia"/>
          <w:sz w:val="24"/>
        </w:rPr>
      </w:pPr>
      <w:r>
        <w:rPr>
          <w:rFonts w:hint="eastAsia" w:asciiTheme="minorEastAsia" w:hAnsiTheme="minorEastAsia" w:eastAsiaTheme="minorEastAsia"/>
          <w:sz w:val="24"/>
        </w:rPr>
        <w:t>2.项目负责人应目前从事教学或教学管理工作。</w:t>
      </w:r>
    </w:p>
    <w:p>
      <w:pPr>
        <w:pageBreakBefore w:val="0"/>
        <w:kinsoku/>
        <w:wordWrap/>
        <w:overflowPunct/>
        <w:topLinePunct w:val="0"/>
        <w:bidi w:val="0"/>
        <w:spacing w:line="360" w:lineRule="auto"/>
        <w:ind w:firstLine="318" w:firstLineChars="132"/>
        <w:textAlignment w:val="auto"/>
        <w:outlineLvl w:val="1"/>
        <w:rPr>
          <w:rFonts w:hint="eastAsia" w:asciiTheme="minorEastAsia" w:hAnsiTheme="minorEastAsia" w:eastAsiaTheme="minorEastAsia"/>
          <w:b/>
          <w:bCs/>
          <w:sz w:val="24"/>
        </w:rPr>
      </w:pPr>
      <w:r>
        <w:rPr>
          <w:rFonts w:hint="eastAsia" w:asciiTheme="minorEastAsia" w:hAnsiTheme="minorEastAsia" w:eastAsiaTheme="minorEastAsia"/>
          <w:b/>
          <w:bCs/>
          <w:sz w:val="24"/>
        </w:rPr>
        <w:t>申报与评审：</w:t>
      </w:r>
    </w:p>
    <w:p>
      <w:pPr>
        <w:pageBreakBefore w:val="0"/>
        <w:kinsoku/>
        <w:wordWrap/>
        <w:overflowPunct/>
        <w:topLinePunct w:val="0"/>
        <w:bidi w:val="0"/>
        <w:spacing w:line="360" w:lineRule="auto"/>
        <w:ind w:firstLine="316" w:firstLineChars="132"/>
        <w:textAlignment w:val="auto"/>
        <w:outlineLvl w:val="1"/>
        <w:rPr>
          <w:rFonts w:hint="eastAsia" w:asciiTheme="minorEastAsia" w:hAnsiTheme="minorEastAsia" w:eastAsiaTheme="minorEastAsia"/>
          <w:sz w:val="24"/>
        </w:rPr>
      </w:pPr>
      <w:r>
        <w:rPr>
          <w:rFonts w:hint="eastAsia" w:asciiTheme="minorEastAsia" w:hAnsiTheme="minorEastAsia" w:eastAsiaTheme="minorEastAsia"/>
          <w:sz w:val="24"/>
        </w:rPr>
        <w:t>该项目由教务处培养办负责，由教务处组织专家评审。</w:t>
      </w:r>
    </w:p>
    <w:p>
      <w:pPr>
        <w:pageBreakBefore w:val="0"/>
        <w:kinsoku/>
        <w:wordWrap/>
        <w:overflowPunct/>
        <w:topLinePunct w:val="0"/>
        <w:bidi w:val="0"/>
        <w:spacing w:line="360" w:lineRule="auto"/>
        <w:ind w:firstLine="318" w:firstLineChars="132"/>
        <w:textAlignment w:val="auto"/>
        <w:outlineLvl w:val="1"/>
        <w:rPr>
          <w:rFonts w:hint="eastAsia" w:asciiTheme="minorEastAsia" w:hAnsiTheme="minorEastAsia" w:eastAsiaTheme="minorEastAsia"/>
          <w:sz w:val="24"/>
        </w:rPr>
      </w:pPr>
      <w:r>
        <w:rPr>
          <w:rFonts w:hint="eastAsia" w:asciiTheme="minorEastAsia" w:hAnsiTheme="minorEastAsia" w:eastAsiaTheme="minorEastAsia"/>
          <w:b/>
          <w:bCs/>
          <w:sz w:val="24"/>
        </w:rPr>
        <w:t>经费支持：</w:t>
      </w:r>
      <w:r>
        <w:rPr>
          <w:rFonts w:hint="eastAsia" w:asciiTheme="minorEastAsia" w:hAnsiTheme="minorEastAsia" w:eastAsiaTheme="minorEastAsia"/>
          <w:sz w:val="24"/>
        </w:rPr>
        <w:t>每个项目10-</w:t>
      </w: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0万元。</w:t>
      </w:r>
    </w:p>
    <w:p>
      <w:pPr>
        <w:pageBreakBefore w:val="0"/>
        <w:kinsoku/>
        <w:wordWrap/>
        <w:overflowPunct/>
        <w:topLinePunct w:val="0"/>
        <w:bidi w:val="0"/>
        <w:spacing w:line="360" w:lineRule="auto"/>
        <w:ind w:firstLine="318" w:firstLineChars="132"/>
        <w:textAlignment w:val="auto"/>
        <w:outlineLvl w:val="1"/>
        <w:rPr>
          <w:rFonts w:hint="eastAsia" w:asciiTheme="minorEastAsia" w:hAnsiTheme="minorEastAsia" w:eastAsiaTheme="minorEastAsia"/>
          <w:sz w:val="24"/>
        </w:rPr>
      </w:pPr>
      <w:r>
        <w:rPr>
          <w:rFonts w:hint="eastAsia" w:asciiTheme="minorEastAsia" w:hAnsiTheme="minorEastAsia" w:eastAsiaTheme="minorEastAsia"/>
          <w:b/>
          <w:bCs/>
          <w:sz w:val="24"/>
        </w:rPr>
        <w:t>项目周期：</w:t>
      </w:r>
      <w:r>
        <w:rPr>
          <w:rFonts w:hint="eastAsia" w:asciiTheme="minorEastAsia" w:hAnsiTheme="minorEastAsia" w:eastAsiaTheme="minorEastAsia"/>
          <w:sz w:val="24"/>
        </w:rPr>
        <w:t>1-2年。</w:t>
      </w:r>
    </w:p>
    <w:p>
      <w:pPr>
        <w:pageBreakBefore w:val="0"/>
        <w:kinsoku/>
        <w:wordWrap/>
        <w:overflowPunct/>
        <w:topLinePunct w:val="0"/>
        <w:bidi w:val="0"/>
        <w:spacing w:line="360" w:lineRule="auto"/>
        <w:ind w:firstLine="318" w:firstLineChars="132"/>
        <w:textAlignment w:val="auto"/>
        <w:outlineLvl w:val="1"/>
        <w:rPr>
          <w:rFonts w:hint="eastAsia" w:asciiTheme="minorEastAsia" w:hAnsiTheme="minorEastAsia" w:eastAsiaTheme="minorEastAsia"/>
          <w:b/>
          <w:bCs/>
          <w:sz w:val="24"/>
        </w:rPr>
      </w:pPr>
      <w:r>
        <w:rPr>
          <w:rFonts w:hint="eastAsia" w:asciiTheme="minorEastAsia" w:hAnsiTheme="minorEastAsia" w:eastAsiaTheme="minorEastAsia"/>
          <w:b/>
          <w:bCs/>
          <w:sz w:val="24"/>
        </w:rPr>
        <w:t>结题要求：</w:t>
      </w:r>
    </w:p>
    <w:p>
      <w:pPr>
        <w:pageBreakBefore w:val="0"/>
        <w:kinsoku/>
        <w:wordWrap/>
        <w:overflowPunct/>
        <w:topLinePunct w:val="0"/>
        <w:bidi w:val="0"/>
        <w:spacing w:line="360" w:lineRule="auto"/>
        <w:ind w:firstLine="316" w:firstLineChars="132"/>
        <w:textAlignment w:val="auto"/>
        <w:outlineLvl w:val="1"/>
        <w:rPr>
          <w:rFonts w:hint="eastAsia" w:asciiTheme="minorEastAsia" w:hAnsiTheme="minorEastAsia" w:eastAsiaTheme="minorEastAsia"/>
          <w:sz w:val="24"/>
        </w:rPr>
      </w:pPr>
      <w:r>
        <w:rPr>
          <w:rFonts w:hint="eastAsia" w:asciiTheme="minorEastAsia" w:hAnsiTheme="minorEastAsia" w:eastAsiaTheme="minorEastAsia"/>
          <w:sz w:val="24"/>
        </w:rPr>
        <w:t>1.完成新培养方案修订，专业核心课程体系，并组织实施。</w:t>
      </w:r>
    </w:p>
    <w:p>
      <w:pPr>
        <w:pageBreakBefore w:val="0"/>
        <w:kinsoku/>
        <w:wordWrap/>
        <w:overflowPunct/>
        <w:topLinePunct w:val="0"/>
        <w:bidi w:val="0"/>
        <w:spacing w:line="360" w:lineRule="auto"/>
        <w:ind w:firstLine="316" w:firstLineChars="132"/>
        <w:textAlignment w:val="auto"/>
        <w:outlineLvl w:val="1"/>
        <w:rPr>
          <w:rFonts w:hint="eastAsia" w:asciiTheme="minorEastAsia" w:hAnsiTheme="minorEastAsia" w:eastAsiaTheme="minorEastAsia"/>
          <w:sz w:val="24"/>
        </w:rPr>
      </w:pPr>
      <w:r>
        <w:rPr>
          <w:rFonts w:hint="eastAsia" w:asciiTheme="minorEastAsia" w:hAnsiTheme="minorEastAsia" w:eastAsiaTheme="minorEastAsia"/>
          <w:sz w:val="24"/>
        </w:rPr>
        <w:t>2</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梳理完成专业核心课程教学大纲。</w:t>
      </w:r>
    </w:p>
    <w:p>
      <w:pPr>
        <w:pageBreakBefore w:val="0"/>
        <w:kinsoku/>
        <w:wordWrap/>
        <w:overflowPunct/>
        <w:topLinePunct w:val="0"/>
        <w:bidi w:val="0"/>
        <w:spacing w:line="360" w:lineRule="auto"/>
        <w:ind w:firstLine="316" w:firstLineChars="132"/>
        <w:textAlignment w:val="auto"/>
        <w:outlineLvl w:val="1"/>
        <w:rPr>
          <w:rFonts w:hint="eastAsia" w:asciiTheme="minorEastAsia" w:hAnsiTheme="minorEastAsia" w:eastAsiaTheme="minorEastAsia"/>
          <w:sz w:val="24"/>
        </w:rPr>
      </w:pPr>
      <w:r>
        <w:rPr>
          <w:rFonts w:hint="eastAsia" w:asciiTheme="minorEastAsia" w:hAnsiTheme="minorEastAsia" w:eastAsiaTheme="minorEastAsia"/>
          <w:sz w:val="24"/>
        </w:rPr>
        <w:t>3.完成课程建设规划。</w:t>
      </w:r>
    </w:p>
    <w:p>
      <w:pPr>
        <w:pageBreakBefore w:val="0"/>
        <w:kinsoku/>
        <w:wordWrap/>
        <w:overflowPunct/>
        <w:topLinePunct w:val="0"/>
        <w:bidi w:val="0"/>
        <w:spacing w:line="360" w:lineRule="auto"/>
        <w:ind w:firstLine="316" w:firstLineChars="132"/>
        <w:textAlignment w:val="auto"/>
        <w:outlineLvl w:val="1"/>
        <w:rPr>
          <w:rFonts w:hint="eastAsia" w:asciiTheme="minorEastAsia" w:hAnsiTheme="minorEastAsia" w:eastAsiaTheme="minorEastAsia"/>
          <w:sz w:val="24"/>
        </w:rPr>
      </w:pP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新培养方案提交校级专家审议通过。</w:t>
      </w:r>
    </w:p>
    <w:p>
      <w:pPr>
        <w:pageBreakBefore w:val="0"/>
        <w:kinsoku/>
        <w:wordWrap/>
        <w:overflowPunct/>
        <w:topLinePunct w:val="0"/>
        <w:bidi w:val="0"/>
        <w:spacing w:line="360" w:lineRule="auto"/>
        <w:ind w:firstLine="316" w:firstLineChars="132"/>
        <w:textAlignment w:val="auto"/>
        <w:outlineLvl w:val="1"/>
        <w:rPr>
          <w:rFonts w:hint="eastAsia" w:asciiTheme="minorEastAsia" w:hAnsiTheme="minorEastAsia" w:eastAsiaTheme="minorEastAsia"/>
          <w:sz w:val="24"/>
        </w:rPr>
      </w:pPr>
    </w:p>
    <w:p>
      <w:pPr>
        <w:pageBreakBefore w:val="0"/>
        <w:kinsoku/>
        <w:wordWrap/>
        <w:overflowPunct/>
        <w:topLinePunct w:val="0"/>
        <w:bidi w:val="0"/>
        <w:spacing w:line="360" w:lineRule="auto"/>
        <w:ind w:firstLine="318" w:firstLineChars="132"/>
        <w:textAlignment w:val="auto"/>
        <w:outlineLvl w:val="1"/>
        <w:rPr>
          <w:rFonts w:hint="eastAsia" w:asciiTheme="minorEastAsia" w:hAnsiTheme="minorEastAsia" w:eastAsiaTheme="minorEastAsia"/>
          <w:b/>
          <w:bCs/>
          <w:kern w:val="0"/>
          <w:sz w:val="24"/>
          <w:lang w:val="en-US" w:eastAsia="zh-CN"/>
        </w:rPr>
      </w:pPr>
      <w:r>
        <w:rPr>
          <w:rFonts w:asciiTheme="minorEastAsia" w:hAnsiTheme="minorEastAsia" w:eastAsiaTheme="minorEastAsia"/>
          <w:b/>
          <w:bCs/>
          <w:kern w:val="0"/>
          <w:sz w:val="24"/>
        </w:rPr>
        <w:t>项目</w:t>
      </w:r>
      <w:r>
        <w:rPr>
          <w:rFonts w:hint="eastAsia" w:asciiTheme="minorEastAsia" w:hAnsiTheme="minorEastAsia" w:eastAsiaTheme="minorEastAsia"/>
          <w:b/>
          <w:bCs/>
          <w:kern w:val="0"/>
          <w:sz w:val="24"/>
          <w:lang w:val="en-US" w:eastAsia="zh-CN"/>
        </w:rPr>
        <w:t>2</w:t>
      </w:r>
    </w:p>
    <w:p>
      <w:pPr>
        <w:pageBreakBefore w:val="0"/>
        <w:kinsoku/>
        <w:wordWrap/>
        <w:overflowPunct/>
        <w:topLinePunct w:val="0"/>
        <w:bidi w:val="0"/>
        <w:spacing w:line="360" w:lineRule="auto"/>
        <w:ind w:firstLine="318" w:firstLineChars="132"/>
        <w:textAlignment w:val="auto"/>
        <w:outlineLvl w:val="1"/>
        <w:rPr>
          <w:rFonts w:asciiTheme="minorEastAsia" w:hAnsiTheme="minorEastAsia" w:eastAsiaTheme="minorEastAsia"/>
          <w:b/>
          <w:bCs/>
          <w:kern w:val="0"/>
          <w:sz w:val="24"/>
        </w:rPr>
      </w:pPr>
      <w:r>
        <w:rPr>
          <w:rFonts w:asciiTheme="minorEastAsia" w:hAnsiTheme="minorEastAsia" w:eastAsiaTheme="minorEastAsia"/>
          <w:b/>
          <w:bCs/>
          <w:kern w:val="0"/>
          <w:sz w:val="24"/>
        </w:rPr>
        <w:t>项目编</w:t>
      </w:r>
      <w:r>
        <w:rPr>
          <w:rFonts w:hint="eastAsia" w:asciiTheme="minorEastAsia" w:hAnsiTheme="minorEastAsia" w:eastAsiaTheme="minorEastAsia"/>
          <w:b/>
          <w:bCs/>
          <w:kern w:val="0"/>
          <w:sz w:val="24"/>
        </w:rPr>
        <w:t>号：</w:t>
      </w:r>
      <w:r>
        <w:rPr>
          <w:rFonts w:asciiTheme="minorEastAsia" w:hAnsiTheme="minorEastAsia" w:eastAsiaTheme="minorEastAsia"/>
          <w:b/>
          <w:bCs/>
          <w:kern w:val="0"/>
          <w:sz w:val="24"/>
        </w:rPr>
        <w:t>DX01-04</w:t>
      </w:r>
      <w:r>
        <w:rPr>
          <w:rFonts w:hint="eastAsia" w:asciiTheme="minorEastAsia" w:hAnsiTheme="minorEastAsia" w:eastAsiaTheme="minorEastAsia"/>
          <w:b/>
          <w:bCs/>
          <w:kern w:val="0"/>
          <w:sz w:val="24"/>
        </w:rPr>
        <w:t xml:space="preserve"> </w:t>
      </w:r>
      <w:r>
        <w:rPr>
          <w:rFonts w:asciiTheme="minorEastAsia" w:hAnsiTheme="minorEastAsia" w:eastAsiaTheme="minorEastAsia"/>
          <w:b/>
          <w:bCs/>
          <w:kern w:val="0"/>
          <w:sz w:val="24"/>
        </w:rPr>
        <w:t xml:space="preserve"> 特色人才选拔与培养项目（4-10项）</w:t>
      </w:r>
    </w:p>
    <w:p>
      <w:pPr>
        <w:pageBreakBefore w:val="0"/>
        <w:kinsoku/>
        <w:wordWrap/>
        <w:overflowPunct/>
        <w:topLinePunct w:val="0"/>
        <w:bidi w:val="0"/>
        <w:spacing w:line="360" w:lineRule="auto"/>
        <w:ind w:firstLine="316" w:firstLineChars="132"/>
        <w:textAlignment w:val="auto"/>
        <w:rPr>
          <w:rFonts w:asciiTheme="minorEastAsia" w:hAnsiTheme="minorEastAsia" w:eastAsiaTheme="minorEastAsia"/>
          <w:sz w:val="24"/>
        </w:rPr>
      </w:pPr>
      <w:r>
        <w:rPr>
          <w:rFonts w:hint="eastAsia" w:asciiTheme="minorEastAsia" w:hAnsiTheme="minorEastAsia" w:eastAsiaTheme="minorEastAsia"/>
          <w:sz w:val="24"/>
        </w:rPr>
        <w:t>在招生阶段，支持院系和书院结合自身学科特点，立足人才培养，探索凝炼本学科特色才的要求，探索制定针对高中特色人才的选拔方式，探索制定适合特色人才成长的培养方案。我校招收的优秀生源具有显著的多样性，除了在高考成绩尺度下综合素质优秀的考生，在某些学科方面具有特长的特色人才也是我校需要的优秀生源。在现有的高考统招录取制度之下，这部分人才不易展现出优势，因而需要通过高中生暑期学校、学科营、挑战赛等环节，在教育部规定的综合考核机制下建立相应的特色人才选拔体验项目进行选拔。另外，随着各省份高考改革实施方案的陆续出台，学生的高考方式及中学学习过程都发生了变化，我校需要在不同省份分别建立起与新高考制度相对应的人才选拔路径及评价标准，并研究选拔路径的实施效果，对于后续培养提出有针对性的调整建议。在人才培养阶段，通过学生入学后的发展情况，研究特色人才选拔的实施效果和招生质量，不断完善院系及学校的多样化人才选拔及培养。</w:t>
      </w:r>
    </w:p>
    <w:p>
      <w:pPr>
        <w:pageBreakBefore w:val="0"/>
        <w:kinsoku/>
        <w:wordWrap/>
        <w:overflowPunct/>
        <w:topLinePunct w:val="0"/>
        <w:bidi w:val="0"/>
        <w:spacing w:line="360" w:lineRule="auto"/>
        <w:ind w:firstLine="316" w:firstLineChars="132"/>
        <w:textAlignment w:val="auto"/>
        <w:rPr>
          <w:rFonts w:asciiTheme="minorEastAsia" w:hAnsiTheme="minorEastAsia" w:eastAsiaTheme="minorEastAsia"/>
          <w:sz w:val="24"/>
        </w:rPr>
      </w:pPr>
      <w:r>
        <w:rPr>
          <w:rFonts w:hint="eastAsia" w:asciiTheme="minorEastAsia" w:hAnsiTheme="minorEastAsia" w:eastAsiaTheme="minorEastAsia"/>
          <w:sz w:val="24"/>
        </w:rPr>
        <w:t>由于选拔和培养过程可能需要多个单位协同，本专项支持多院系/大类/书院联合申请。</w:t>
      </w:r>
    </w:p>
    <w:p>
      <w:pPr>
        <w:pageBreakBefore w:val="0"/>
        <w:kinsoku/>
        <w:wordWrap/>
        <w:overflowPunct/>
        <w:topLinePunct w:val="0"/>
        <w:autoSpaceDE w:val="0"/>
        <w:autoSpaceDN w:val="0"/>
        <w:bidi w:val="0"/>
        <w:adjustRightInd w:val="0"/>
        <w:snapToGrid w:val="0"/>
        <w:spacing w:line="360" w:lineRule="auto"/>
        <w:ind w:firstLine="318" w:firstLineChars="132"/>
        <w:textAlignment w:val="auto"/>
        <w:rPr>
          <w:rFonts w:asciiTheme="minorEastAsia" w:hAnsiTheme="minorEastAsia" w:eastAsiaTheme="minorEastAsia"/>
          <w:b/>
          <w:kern w:val="0"/>
          <w:sz w:val="24"/>
        </w:rPr>
      </w:pPr>
      <w:r>
        <w:rPr>
          <w:rFonts w:asciiTheme="minorEastAsia" w:hAnsiTheme="minorEastAsia" w:eastAsiaTheme="minorEastAsia"/>
          <w:b/>
          <w:kern w:val="0"/>
          <w:sz w:val="24"/>
        </w:rPr>
        <w:t>申请条件：</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asciiTheme="minorEastAsia" w:hAnsiTheme="minorEastAsia" w:eastAsiaTheme="minorEastAsia"/>
          <w:kern w:val="0"/>
          <w:sz w:val="24"/>
        </w:rPr>
        <w:t>1.校内各人才培养单位，且支持多院系联合申请；或高考改革省份招生负责人；</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asciiTheme="minorEastAsia" w:hAnsiTheme="minorEastAsia" w:eastAsiaTheme="minorEastAsia"/>
          <w:kern w:val="0"/>
          <w:sz w:val="24"/>
        </w:rPr>
        <w:t>2.项目负责人应目前从事教学（管理）或招生工作。</w:t>
      </w:r>
    </w:p>
    <w:p>
      <w:pPr>
        <w:pageBreakBefore w:val="0"/>
        <w:kinsoku/>
        <w:wordWrap/>
        <w:overflowPunct/>
        <w:topLinePunct w:val="0"/>
        <w:autoSpaceDE w:val="0"/>
        <w:autoSpaceDN w:val="0"/>
        <w:bidi w:val="0"/>
        <w:adjustRightInd w:val="0"/>
        <w:snapToGrid w:val="0"/>
        <w:spacing w:line="360" w:lineRule="auto"/>
        <w:ind w:firstLine="318" w:firstLineChars="132"/>
        <w:textAlignment w:val="auto"/>
        <w:rPr>
          <w:rFonts w:asciiTheme="minorEastAsia" w:hAnsiTheme="minorEastAsia" w:eastAsiaTheme="minorEastAsia"/>
          <w:kern w:val="0"/>
          <w:sz w:val="24"/>
        </w:rPr>
      </w:pPr>
      <w:r>
        <w:rPr>
          <w:rFonts w:asciiTheme="minorEastAsia" w:hAnsiTheme="minorEastAsia" w:eastAsiaTheme="minorEastAsia"/>
          <w:b/>
          <w:kern w:val="0"/>
          <w:sz w:val="24"/>
        </w:rPr>
        <w:t>申报与评审：</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asciiTheme="minorEastAsia" w:hAnsiTheme="minorEastAsia" w:eastAsiaTheme="minorEastAsia"/>
          <w:kern w:val="0"/>
          <w:sz w:val="24"/>
        </w:rPr>
        <w:t>该项目由招生办公室和培养</w:t>
      </w:r>
      <w:r>
        <w:rPr>
          <w:rFonts w:hint="eastAsia" w:asciiTheme="minorEastAsia" w:hAnsiTheme="minorEastAsia" w:eastAsiaTheme="minorEastAsia"/>
          <w:kern w:val="0"/>
          <w:sz w:val="24"/>
        </w:rPr>
        <w:t>办公室共同</w:t>
      </w:r>
      <w:r>
        <w:rPr>
          <w:rFonts w:asciiTheme="minorEastAsia" w:hAnsiTheme="minorEastAsia" w:eastAsiaTheme="minorEastAsia"/>
          <w:kern w:val="0"/>
          <w:sz w:val="24"/>
        </w:rPr>
        <w:t>负责</w:t>
      </w:r>
      <w:r>
        <w:rPr>
          <w:rFonts w:hint="eastAsia" w:asciiTheme="minorEastAsia" w:hAnsiTheme="minorEastAsia" w:eastAsiaTheme="minorEastAsia"/>
          <w:kern w:val="0"/>
          <w:sz w:val="24"/>
        </w:rPr>
        <w:t>。</w:t>
      </w:r>
      <w:r>
        <w:rPr>
          <w:rFonts w:asciiTheme="minorEastAsia" w:hAnsiTheme="minorEastAsia" w:eastAsiaTheme="minorEastAsia"/>
          <w:kern w:val="0"/>
          <w:sz w:val="24"/>
        </w:rPr>
        <w:t>申报材料提交至招生办公室，由教务处组织专家评审。</w:t>
      </w:r>
    </w:p>
    <w:p>
      <w:pPr>
        <w:pageBreakBefore w:val="0"/>
        <w:kinsoku/>
        <w:wordWrap/>
        <w:overflowPunct/>
        <w:topLinePunct w:val="0"/>
        <w:autoSpaceDE w:val="0"/>
        <w:autoSpaceDN w:val="0"/>
        <w:bidi w:val="0"/>
        <w:adjustRightInd w:val="0"/>
        <w:snapToGrid w:val="0"/>
        <w:spacing w:line="360" w:lineRule="auto"/>
        <w:ind w:firstLine="318" w:firstLineChars="132"/>
        <w:textAlignment w:val="auto"/>
        <w:rPr>
          <w:rFonts w:asciiTheme="minorEastAsia" w:hAnsiTheme="minorEastAsia" w:eastAsiaTheme="minorEastAsia"/>
          <w:kern w:val="0"/>
          <w:sz w:val="24"/>
        </w:rPr>
      </w:pPr>
      <w:r>
        <w:rPr>
          <w:rFonts w:asciiTheme="minorEastAsia" w:hAnsiTheme="minorEastAsia" w:eastAsiaTheme="minorEastAsia"/>
          <w:b/>
          <w:kern w:val="0"/>
          <w:sz w:val="24"/>
        </w:rPr>
        <w:t>经费支持：</w:t>
      </w:r>
      <w:r>
        <w:rPr>
          <w:rFonts w:asciiTheme="minorEastAsia" w:hAnsiTheme="minorEastAsia" w:eastAsiaTheme="minorEastAsia"/>
          <w:kern w:val="0"/>
          <w:sz w:val="24"/>
        </w:rPr>
        <w:t>每个项目5-20万元。</w:t>
      </w:r>
    </w:p>
    <w:p>
      <w:pPr>
        <w:pageBreakBefore w:val="0"/>
        <w:kinsoku/>
        <w:wordWrap/>
        <w:overflowPunct/>
        <w:topLinePunct w:val="0"/>
        <w:bidi w:val="0"/>
        <w:spacing w:line="360" w:lineRule="auto"/>
        <w:ind w:firstLine="318" w:firstLineChars="132"/>
        <w:textAlignment w:val="auto"/>
        <w:outlineLvl w:val="1"/>
        <w:rPr>
          <w:rFonts w:hint="eastAsia" w:asciiTheme="minorEastAsia" w:hAnsiTheme="minorEastAsia" w:eastAsiaTheme="minorEastAsia"/>
          <w:sz w:val="24"/>
        </w:rPr>
      </w:pPr>
      <w:r>
        <w:rPr>
          <w:rFonts w:hint="eastAsia" w:asciiTheme="minorEastAsia" w:hAnsiTheme="minorEastAsia" w:eastAsiaTheme="minorEastAsia"/>
          <w:b/>
          <w:bCs/>
          <w:sz w:val="24"/>
        </w:rPr>
        <w:t>项目周期：</w:t>
      </w:r>
      <w:r>
        <w:rPr>
          <w:rFonts w:hint="eastAsia" w:asciiTheme="minorEastAsia" w:hAnsiTheme="minorEastAsia" w:eastAsiaTheme="minorEastAsia"/>
          <w:sz w:val="24"/>
        </w:rPr>
        <w:t>1-2年</w:t>
      </w:r>
    </w:p>
    <w:p>
      <w:pPr>
        <w:pageBreakBefore w:val="0"/>
        <w:kinsoku/>
        <w:wordWrap/>
        <w:overflowPunct/>
        <w:topLinePunct w:val="0"/>
        <w:autoSpaceDE w:val="0"/>
        <w:autoSpaceDN w:val="0"/>
        <w:bidi w:val="0"/>
        <w:adjustRightInd w:val="0"/>
        <w:snapToGrid w:val="0"/>
        <w:spacing w:line="360" w:lineRule="auto"/>
        <w:ind w:firstLine="318" w:firstLineChars="132"/>
        <w:textAlignment w:val="auto"/>
        <w:rPr>
          <w:rFonts w:asciiTheme="minorEastAsia" w:hAnsiTheme="minorEastAsia" w:eastAsiaTheme="minorEastAsia"/>
          <w:b/>
          <w:kern w:val="0"/>
          <w:sz w:val="24"/>
        </w:rPr>
      </w:pPr>
      <w:r>
        <w:rPr>
          <w:rFonts w:asciiTheme="minorEastAsia" w:hAnsiTheme="minorEastAsia" w:eastAsiaTheme="minorEastAsia"/>
          <w:b/>
          <w:kern w:val="0"/>
          <w:sz w:val="24"/>
        </w:rPr>
        <w:t>结题要求：</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asciiTheme="minorEastAsia" w:hAnsiTheme="minorEastAsia" w:eastAsiaTheme="minorEastAsia"/>
          <w:kern w:val="0"/>
          <w:sz w:val="24"/>
        </w:rPr>
        <w:t>1. 提出特色人才素质要求，形成特色人才选拔及培养方案，并顺利实施。</w:t>
      </w:r>
    </w:p>
    <w:p>
      <w:pPr>
        <w:pageBreakBefore w:val="0"/>
        <w:kinsoku/>
        <w:wordWrap/>
        <w:overflowPunct/>
        <w:topLinePunct w:val="0"/>
        <w:bidi w:val="0"/>
        <w:snapToGrid w:val="0"/>
        <w:spacing w:line="360" w:lineRule="auto"/>
        <w:ind w:firstLine="316" w:firstLineChars="132"/>
        <w:textAlignment w:val="auto"/>
        <w:outlineLvl w:val="1"/>
        <w:rPr>
          <w:rFonts w:asciiTheme="minorEastAsia" w:hAnsiTheme="minorEastAsia" w:eastAsiaTheme="minorEastAsia"/>
          <w:kern w:val="0"/>
          <w:sz w:val="24"/>
        </w:rPr>
      </w:pPr>
      <w:r>
        <w:rPr>
          <w:rFonts w:asciiTheme="minorEastAsia" w:hAnsiTheme="minorEastAsia" w:eastAsiaTheme="minorEastAsia"/>
          <w:kern w:val="0"/>
          <w:sz w:val="24"/>
        </w:rPr>
        <w:t>2．提交研究报告。</w:t>
      </w:r>
    </w:p>
    <w:p>
      <w:pPr>
        <w:pageBreakBefore w:val="0"/>
        <w:kinsoku/>
        <w:wordWrap/>
        <w:overflowPunct/>
        <w:topLinePunct w:val="0"/>
        <w:autoSpaceDE w:val="0"/>
        <w:autoSpaceDN w:val="0"/>
        <w:bidi w:val="0"/>
        <w:adjustRightInd w:val="0"/>
        <w:snapToGrid w:val="0"/>
        <w:spacing w:line="360" w:lineRule="auto"/>
        <w:textAlignment w:val="auto"/>
        <w:rPr>
          <w:rFonts w:asciiTheme="minorEastAsia" w:hAnsiTheme="minorEastAsia" w:eastAsiaTheme="minorEastAsia"/>
          <w:kern w:val="0"/>
          <w:sz w:val="24"/>
        </w:rPr>
      </w:pPr>
    </w:p>
    <w:p>
      <w:pPr>
        <w:pStyle w:val="2"/>
        <w:pageBreakBefore w:val="0"/>
        <w:kinsoku/>
        <w:wordWrap/>
        <w:overflowPunct/>
        <w:topLinePunct w:val="0"/>
        <w:bidi w:val="0"/>
        <w:snapToGrid w:val="0"/>
        <w:spacing w:before="0" w:after="0" w:line="360" w:lineRule="auto"/>
        <w:ind w:firstLine="371" w:firstLineChars="132"/>
        <w:jc w:val="center"/>
        <w:textAlignment w:val="auto"/>
        <w:rPr>
          <w:rFonts w:asciiTheme="minorEastAsia" w:hAnsiTheme="minorEastAsia" w:eastAsiaTheme="minorEastAsia"/>
          <w:kern w:val="0"/>
          <w:sz w:val="28"/>
          <w:szCs w:val="28"/>
        </w:rPr>
      </w:pPr>
      <w:r>
        <w:rPr>
          <w:rFonts w:asciiTheme="minorEastAsia" w:hAnsiTheme="minorEastAsia" w:eastAsiaTheme="minorEastAsia"/>
          <w:kern w:val="0"/>
          <w:sz w:val="28"/>
          <w:szCs w:val="28"/>
        </w:rPr>
        <w:t>DX02 课程创新定向支持项目</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asciiTheme="minorEastAsia" w:hAnsiTheme="minorEastAsia" w:eastAsiaTheme="minorEastAsia"/>
          <w:kern w:val="0"/>
          <w:sz w:val="24"/>
        </w:rPr>
        <w:t>本专项支持在课程教学方面的探索研究，结合最新教学理念，进行课程创新和课程建设。</w:t>
      </w:r>
    </w:p>
    <w:p>
      <w:pPr>
        <w:pageBreakBefore w:val="0"/>
        <w:kinsoku/>
        <w:wordWrap/>
        <w:overflowPunct/>
        <w:topLinePunct w:val="0"/>
        <w:bidi w:val="0"/>
        <w:spacing w:line="360" w:lineRule="auto"/>
        <w:ind w:firstLine="318" w:firstLineChars="132"/>
        <w:textAlignment w:val="auto"/>
        <w:outlineLvl w:val="1"/>
        <w:rPr>
          <w:rFonts w:hint="eastAsia" w:asciiTheme="minorEastAsia" w:hAnsiTheme="minorEastAsia" w:eastAsiaTheme="minorEastAsia"/>
          <w:b/>
          <w:bCs/>
          <w:kern w:val="0"/>
          <w:sz w:val="24"/>
          <w:lang w:val="en-US" w:eastAsia="zh-CN"/>
        </w:rPr>
      </w:pPr>
      <w:r>
        <w:rPr>
          <w:rFonts w:asciiTheme="minorEastAsia" w:hAnsiTheme="minorEastAsia" w:eastAsiaTheme="minorEastAsia"/>
          <w:b/>
          <w:bCs/>
          <w:kern w:val="0"/>
          <w:sz w:val="24"/>
        </w:rPr>
        <w:t>项目</w:t>
      </w:r>
      <w:r>
        <w:rPr>
          <w:rFonts w:hint="eastAsia" w:asciiTheme="minorEastAsia" w:hAnsiTheme="minorEastAsia" w:eastAsiaTheme="minorEastAsia"/>
          <w:b/>
          <w:bCs/>
          <w:kern w:val="0"/>
          <w:sz w:val="24"/>
          <w:lang w:val="en-US" w:eastAsia="zh-CN"/>
        </w:rPr>
        <w:t>3</w:t>
      </w:r>
    </w:p>
    <w:p>
      <w:pPr>
        <w:pageBreakBefore w:val="0"/>
        <w:kinsoku/>
        <w:wordWrap/>
        <w:overflowPunct/>
        <w:topLinePunct w:val="0"/>
        <w:bidi w:val="0"/>
        <w:spacing w:line="360" w:lineRule="auto"/>
        <w:ind w:firstLine="318" w:firstLineChars="132"/>
        <w:textAlignment w:val="auto"/>
        <w:outlineLvl w:val="1"/>
        <w:rPr>
          <w:rFonts w:asciiTheme="minorEastAsia" w:hAnsiTheme="minorEastAsia" w:eastAsiaTheme="minorEastAsia"/>
          <w:b/>
          <w:bCs/>
          <w:kern w:val="0"/>
          <w:sz w:val="24"/>
        </w:rPr>
      </w:pPr>
      <w:r>
        <w:rPr>
          <w:rFonts w:asciiTheme="minorEastAsia" w:hAnsiTheme="minorEastAsia" w:eastAsiaTheme="minorEastAsia"/>
          <w:b/>
          <w:bCs/>
          <w:kern w:val="0"/>
          <w:sz w:val="24"/>
        </w:rPr>
        <w:t>项目编号</w:t>
      </w:r>
      <w:r>
        <w:rPr>
          <w:rFonts w:hint="eastAsia" w:asciiTheme="minorEastAsia" w:hAnsiTheme="minorEastAsia" w:eastAsiaTheme="minorEastAsia"/>
          <w:b/>
          <w:bCs/>
          <w:kern w:val="0"/>
          <w:sz w:val="24"/>
        </w:rPr>
        <w:t>：DX</w:t>
      </w:r>
      <w:r>
        <w:rPr>
          <w:rFonts w:asciiTheme="minorEastAsia" w:hAnsiTheme="minorEastAsia" w:eastAsiaTheme="minorEastAsia"/>
          <w:b/>
          <w:bCs/>
          <w:kern w:val="0"/>
          <w:sz w:val="24"/>
        </w:rPr>
        <w:t>02</w:t>
      </w:r>
      <w:r>
        <w:rPr>
          <w:rFonts w:hint="eastAsia" w:asciiTheme="minorEastAsia" w:hAnsiTheme="minorEastAsia" w:eastAsiaTheme="minorEastAsia"/>
          <w:b/>
          <w:bCs/>
          <w:kern w:val="0"/>
          <w:sz w:val="24"/>
        </w:rPr>
        <w:t>-</w:t>
      </w:r>
      <w:r>
        <w:rPr>
          <w:rFonts w:asciiTheme="minorEastAsia" w:hAnsiTheme="minorEastAsia" w:eastAsiaTheme="minorEastAsia"/>
          <w:b/>
          <w:bCs/>
          <w:kern w:val="0"/>
          <w:sz w:val="24"/>
        </w:rPr>
        <w:t>09，本科</w:t>
      </w:r>
      <w:r>
        <w:rPr>
          <w:rFonts w:hint="eastAsia" w:asciiTheme="minorEastAsia" w:hAnsiTheme="minorEastAsia" w:eastAsiaTheme="minorEastAsia"/>
          <w:b/>
          <w:bCs/>
          <w:kern w:val="0"/>
          <w:sz w:val="24"/>
        </w:rPr>
        <w:t>优秀</w:t>
      </w:r>
      <w:r>
        <w:rPr>
          <w:rFonts w:asciiTheme="minorEastAsia" w:hAnsiTheme="minorEastAsia" w:eastAsiaTheme="minorEastAsia"/>
          <w:b/>
          <w:bCs/>
          <w:kern w:val="0"/>
          <w:sz w:val="24"/>
        </w:rPr>
        <w:t>教材建设（20项）</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hint="eastAsia" w:asciiTheme="minorEastAsia" w:hAnsiTheme="minorEastAsia" w:eastAsiaTheme="minorEastAsia"/>
          <w:kern w:val="0"/>
          <w:sz w:val="24"/>
        </w:rPr>
        <w:t>支持与现有的公共基础课、学科基础课、专业核心课以及标杆课、精品课等优质课程相配套的教材编写和出版，以期新教材对全国同类课程起到引领和示范作用；支持已出版的各类规划教材、已入选的各类精品教材和优秀教材的修订、再版；支持跨文化英文教材的编写和出版；支持在目标、内容、知识表达方式等方面能体现学校的教育教学理念及模式，并且特色鲜明的新编教材。鼓励开发能体现信息技术与教育教学深度融合、多种介质综合运用、表现力丰富的新形态教材。鼓励根据课程具体情况，编写和出版实验指导书、课程设计指导书、习题集、案例集等配套教学辅导书。</w:t>
      </w:r>
    </w:p>
    <w:p>
      <w:pPr>
        <w:pageBreakBefore w:val="0"/>
        <w:kinsoku/>
        <w:wordWrap/>
        <w:overflowPunct/>
        <w:topLinePunct w:val="0"/>
        <w:autoSpaceDE w:val="0"/>
        <w:autoSpaceDN w:val="0"/>
        <w:bidi w:val="0"/>
        <w:adjustRightInd w:val="0"/>
        <w:snapToGrid w:val="0"/>
        <w:spacing w:line="360" w:lineRule="auto"/>
        <w:ind w:firstLine="318" w:firstLineChars="132"/>
        <w:textAlignment w:val="auto"/>
        <w:rPr>
          <w:rFonts w:asciiTheme="minorEastAsia" w:hAnsiTheme="minorEastAsia" w:eastAsiaTheme="minorEastAsia"/>
          <w:b/>
          <w:bCs/>
          <w:kern w:val="0"/>
          <w:sz w:val="24"/>
        </w:rPr>
      </w:pPr>
      <w:r>
        <w:rPr>
          <w:rFonts w:hint="eastAsia" w:asciiTheme="minorEastAsia" w:hAnsiTheme="minorEastAsia" w:eastAsiaTheme="minorEastAsia"/>
          <w:b/>
          <w:bCs/>
          <w:kern w:val="0"/>
          <w:sz w:val="24"/>
        </w:rPr>
        <w:t>申请条件：</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hint="eastAsia" w:asciiTheme="minorEastAsia" w:hAnsiTheme="minorEastAsia" w:eastAsiaTheme="minorEastAsia"/>
          <w:kern w:val="0"/>
          <w:sz w:val="24"/>
        </w:rPr>
        <w:t>1.校内教师或教学团队；</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hint="eastAsia" w:asciiTheme="minorEastAsia" w:hAnsiTheme="minorEastAsia" w:eastAsiaTheme="minorEastAsia"/>
          <w:kern w:val="0"/>
          <w:sz w:val="24"/>
        </w:rPr>
        <w:t>2.项目责任人目前作为课程负责人，并实际承担教学任务。</w:t>
      </w:r>
    </w:p>
    <w:p>
      <w:pPr>
        <w:pageBreakBefore w:val="0"/>
        <w:kinsoku/>
        <w:wordWrap/>
        <w:overflowPunct/>
        <w:topLinePunct w:val="0"/>
        <w:autoSpaceDE w:val="0"/>
        <w:autoSpaceDN w:val="0"/>
        <w:bidi w:val="0"/>
        <w:adjustRightInd w:val="0"/>
        <w:snapToGrid w:val="0"/>
        <w:spacing w:line="360" w:lineRule="auto"/>
        <w:ind w:firstLine="318" w:firstLineChars="132"/>
        <w:textAlignment w:val="auto"/>
        <w:rPr>
          <w:rFonts w:asciiTheme="minorEastAsia" w:hAnsiTheme="minorEastAsia" w:eastAsiaTheme="minorEastAsia"/>
          <w:b/>
          <w:bCs/>
          <w:kern w:val="0"/>
          <w:sz w:val="24"/>
        </w:rPr>
      </w:pPr>
      <w:r>
        <w:rPr>
          <w:rFonts w:hint="eastAsia" w:asciiTheme="minorEastAsia" w:hAnsiTheme="minorEastAsia" w:eastAsiaTheme="minorEastAsia"/>
          <w:b/>
          <w:bCs/>
          <w:kern w:val="0"/>
          <w:sz w:val="24"/>
        </w:rPr>
        <w:t>申报与评审：</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hint="eastAsia" w:asciiTheme="minorEastAsia" w:hAnsiTheme="minorEastAsia" w:eastAsiaTheme="minorEastAsia"/>
          <w:kern w:val="0"/>
          <w:sz w:val="24"/>
        </w:rPr>
        <w:t>该项目由培养办公室负责，由教务处组织专家评审。</w:t>
      </w:r>
    </w:p>
    <w:p>
      <w:pPr>
        <w:pageBreakBefore w:val="0"/>
        <w:kinsoku/>
        <w:wordWrap/>
        <w:overflowPunct/>
        <w:topLinePunct w:val="0"/>
        <w:autoSpaceDE w:val="0"/>
        <w:autoSpaceDN w:val="0"/>
        <w:bidi w:val="0"/>
        <w:adjustRightInd w:val="0"/>
        <w:snapToGrid w:val="0"/>
        <w:spacing w:line="360" w:lineRule="auto"/>
        <w:ind w:firstLine="318" w:firstLineChars="132"/>
        <w:textAlignment w:val="auto"/>
        <w:rPr>
          <w:rFonts w:asciiTheme="minorEastAsia" w:hAnsiTheme="minorEastAsia" w:eastAsiaTheme="minorEastAsia"/>
          <w:kern w:val="0"/>
          <w:sz w:val="24"/>
        </w:rPr>
      </w:pPr>
      <w:r>
        <w:rPr>
          <w:rFonts w:hint="eastAsia" w:asciiTheme="minorEastAsia" w:hAnsiTheme="minorEastAsia" w:eastAsiaTheme="minorEastAsia"/>
          <w:b/>
          <w:bCs/>
          <w:kern w:val="0"/>
          <w:sz w:val="24"/>
        </w:rPr>
        <w:t>经费支持：</w:t>
      </w:r>
      <w:r>
        <w:rPr>
          <w:rFonts w:hint="eastAsia" w:asciiTheme="minorEastAsia" w:hAnsiTheme="minorEastAsia" w:eastAsiaTheme="minorEastAsia"/>
          <w:kern w:val="0"/>
          <w:sz w:val="24"/>
        </w:rPr>
        <w:t>每个项目5-20万元。</w:t>
      </w:r>
    </w:p>
    <w:p>
      <w:pPr>
        <w:pageBreakBefore w:val="0"/>
        <w:kinsoku/>
        <w:wordWrap/>
        <w:overflowPunct/>
        <w:topLinePunct w:val="0"/>
        <w:bidi w:val="0"/>
        <w:spacing w:line="360" w:lineRule="auto"/>
        <w:ind w:firstLine="318" w:firstLineChars="132"/>
        <w:textAlignment w:val="auto"/>
        <w:outlineLvl w:val="1"/>
        <w:rPr>
          <w:rFonts w:hint="eastAsia" w:asciiTheme="minorEastAsia" w:hAnsiTheme="minorEastAsia" w:eastAsiaTheme="minorEastAsia"/>
          <w:sz w:val="24"/>
        </w:rPr>
      </w:pPr>
      <w:r>
        <w:rPr>
          <w:rFonts w:hint="eastAsia" w:asciiTheme="minorEastAsia" w:hAnsiTheme="minorEastAsia" w:eastAsiaTheme="minorEastAsia"/>
          <w:b/>
          <w:bCs/>
          <w:sz w:val="24"/>
        </w:rPr>
        <w:t>项目周期：</w:t>
      </w:r>
      <w:r>
        <w:rPr>
          <w:rFonts w:hint="eastAsia" w:asciiTheme="minorEastAsia" w:hAnsiTheme="minorEastAsia" w:eastAsiaTheme="minorEastAsia"/>
          <w:sz w:val="24"/>
        </w:rPr>
        <w:t>1-2年</w:t>
      </w:r>
    </w:p>
    <w:p>
      <w:pPr>
        <w:pageBreakBefore w:val="0"/>
        <w:kinsoku/>
        <w:wordWrap/>
        <w:overflowPunct/>
        <w:topLinePunct w:val="0"/>
        <w:autoSpaceDE w:val="0"/>
        <w:autoSpaceDN w:val="0"/>
        <w:bidi w:val="0"/>
        <w:adjustRightInd w:val="0"/>
        <w:snapToGrid w:val="0"/>
        <w:spacing w:line="360" w:lineRule="auto"/>
        <w:ind w:firstLine="318" w:firstLineChars="132"/>
        <w:textAlignment w:val="auto"/>
        <w:rPr>
          <w:rFonts w:asciiTheme="minorEastAsia" w:hAnsiTheme="minorEastAsia" w:eastAsiaTheme="minorEastAsia"/>
          <w:b/>
          <w:bCs/>
          <w:kern w:val="0"/>
          <w:sz w:val="24"/>
        </w:rPr>
      </w:pPr>
      <w:r>
        <w:rPr>
          <w:rFonts w:hint="eastAsia" w:asciiTheme="minorEastAsia" w:hAnsiTheme="minorEastAsia" w:eastAsiaTheme="minorEastAsia"/>
          <w:b/>
          <w:bCs/>
          <w:kern w:val="0"/>
          <w:sz w:val="24"/>
        </w:rPr>
        <w:t>结题要求：</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hint="eastAsia" w:asciiTheme="minorEastAsia" w:hAnsiTheme="minorEastAsia" w:eastAsiaTheme="minorEastAsia"/>
          <w:kern w:val="0"/>
          <w:sz w:val="24"/>
        </w:rPr>
        <w:t>1.完成教材或者教学辅导书出版，并通过专家评审；</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hint="eastAsia" w:asciiTheme="minorEastAsia" w:hAnsiTheme="minorEastAsia" w:eastAsiaTheme="minorEastAsia"/>
          <w:kern w:val="0"/>
          <w:sz w:val="24"/>
        </w:rPr>
        <w:t>2.教材与出版社签订出版合同；</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hint="eastAsia" w:asciiTheme="minorEastAsia" w:hAnsiTheme="minorEastAsia" w:eastAsiaTheme="minorEastAsia"/>
          <w:kern w:val="0"/>
          <w:sz w:val="24"/>
        </w:rPr>
        <w:t>3.项目负责人即教材主编对立项教材的价值导向和知识产权负责；</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hint="eastAsia" w:asciiTheme="minorEastAsia" w:hAnsiTheme="minorEastAsia" w:eastAsiaTheme="minorEastAsia"/>
          <w:kern w:val="0"/>
          <w:sz w:val="24"/>
        </w:rPr>
      </w:pPr>
      <w:r>
        <w:rPr>
          <w:rFonts w:hint="eastAsia" w:asciiTheme="minorEastAsia" w:hAnsiTheme="minorEastAsia" w:eastAsiaTheme="minorEastAsia"/>
          <w:kern w:val="0"/>
          <w:sz w:val="24"/>
        </w:rPr>
        <w:t>4.提交研究报告。</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hint="eastAsia" w:asciiTheme="minorEastAsia" w:hAnsiTheme="minorEastAsia" w:eastAsiaTheme="minorEastAsia"/>
          <w:kern w:val="0"/>
          <w:sz w:val="24"/>
        </w:rPr>
      </w:pPr>
    </w:p>
    <w:p>
      <w:pPr>
        <w:pageBreakBefore w:val="0"/>
        <w:kinsoku/>
        <w:wordWrap/>
        <w:overflowPunct/>
        <w:topLinePunct w:val="0"/>
        <w:bidi w:val="0"/>
        <w:spacing w:line="360" w:lineRule="auto"/>
        <w:ind w:firstLine="318" w:firstLineChars="132"/>
        <w:textAlignment w:val="auto"/>
        <w:outlineLvl w:val="1"/>
        <w:rPr>
          <w:rFonts w:hint="eastAsia" w:asciiTheme="minorEastAsia" w:hAnsiTheme="minorEastAsia" w:eastAsiaTheme="minorEastAsia"/>
          <w:b/>
          <w:bCs/>
          <w:kern w:val="0"/>
          <w:sz w:val="24"/>
          <w:lang w:val="en-US" w:eastAsia="zh-CN"/>
        </w:rPr>
      </w:pPr>
      <w:r>
        <w:rPr>
          <w:rFonts w:hint="eastAsia" w:asciiTheme="minorEastAsia" w:hAnsiTheme="minorEastAsia" w:eastAsiaTheme="minorEastAsia"/>
          <w:b/>
          <w:bCs/>
          <w:kern w:val="0"/>
          <w:sz w:val="24"/>
        </w:rPr>
        <w:t>项目</w:t>
      </w:r>
      <w:r>
        <w:rPr>
          <w:rFonts w:hint="eastAsia" w:asciiTheme="minorEastAsia" w:hAnsiTheme="minorEastAsia" w:eastAsiaTheme="minorEastAsia"/>
          <w:b/>
          <w:bCs/>
          <w:kern w:val="0"/>
          <w:sz w:val="24"/>
          <w:lang w:val="en-US" w:eastAsia="zh-CN"/>
        </w:rPr>
        <w:t>4</w:t>
      </w:r>
    </w:p>
    <w:p>
      <w:pPr>
        <w:pageBreakBefore w:val="0"/>
        <w:kinsoku/>
        <w:wordWrap/>
        <w:overflowPunct/>
        <w:topLinePunct w:val="0"/>
        <w:bidi w:val="0"/>
        <w:spacing w:line="360" w:lineRule="auto"/>
        <w:ind w:firstLine="318" w:firstLineChars="132"/>
        <w:textAlignment w:val="auto"/>
        <w:outlineLvl w:val="1"/>
        <w:rPr>
          <w:rFonts w:hint="eastAsia" w:asciiTheme="minorEastAsia" w:hAnsiTheme="minorEastAsia" w:eastAsiaTheme="minorEastAsia"/>
          <w:b/>
          <w:bCs/>
          <w:kern w:val="0"/>
          <w:sz w:val="24"/>
        </w:rPr>
      </w:pPr>
      <w:r>
        <w:rPr>
          <w:rFonts w:hint="eastAsia" w:asciiTheme="minorEastAsia" w:hAnsiTheme="minorEastAsia" w:eastAsiaTheme="minorEastAsia"/>
          <w:b/>
          <w:bCs/>
          <w:kern w:val="0"/>
          <w:sz w:val="24"/>
        </w:rPr>
        <w:t>项目编号：DX02_19  课程证书项目（5-10项）</w:t>
      </w:r>
    </w:p>
    <w:p>
      <w:pPr>
        <w:pageBreakBefore w:val="0"/>
        <w:kinsoku/>
        <w:wordWrap/>
        <w:overflowPunct/>
        <w:topLinePunct w:val="0"/>
        <w:bidi w:val="0"/>
        <w:spacing w:line="360" w:lineRule="auto"/>
        <w:ind w:firstLine="316" w:firstLineChars="132"/>
        <w:textAlignment w:val="auto"/>
        <w:outlineLvl w:val="1"/>
        <w:rPr>
          <w:rFonts w:hint="eastAsia" w:asciiTheme="minorEastAsia" w:hAnsiTheme="minorEastAsia" w:eastAsiaTheme="minorEastAsia"/>
          <w:sz w:val="24"/>
        </w:rPr>
      </w:pPr>
      <w:r>
        <w:rPr>
          <w:rFonts w:hint="eastAsia" w:asciiTheme="minorEastAsia" w:hAnsiTheme="minorEastAsia" w:eastAsiaTheme="minorEastAsia"/>
          <w:sz w:val="24"/>
        </w:rPr>
        <w:t>为拓展学生在主修专业外，较深入系统地学习某一学科领域知识的途径，促进交叉复合型人才培养，学校鼓励院系探索设立课程证书项目。院系基于优势、特色学科，通过构建学科特色鲜明、培养目标明确的有机课程体系，引导学生进行跨专业学习。每个证书项目包含10门左右课程，要求学生在其中修读课程10-15学分。</w:t>
      </w:r>
    </w:p>
    <w:p>
      <w:pPr>
        <w:pageBreakBefore w:val="0"/>
        <w:kinsoku/>
        <w:wordWrap/>
        <w:overflowPunct/>
        <w:topLinePunct w:val="0"/>
        <w:bidi w:val="0"/>
        <w:spacing w:line="360" w:lineRule="auto"/>
        <w:ind w:firstLine="318" w:firstLineChars="132"/>
        <w:textAlignment w:val="auto"/>
        <w:outlineLvl w:val="1"/>
        <w:rPr>
          <w:rFonts w:hint="eastAsia" w:asciiTheme="minorEastAsia" w:hAnsiTheme="minorEastAsia" w:eastAsiaTheme="minorEastAsia"/>
          <w:b/>
          <w:bCs/>
          <w:sz w:val="24"/>
        </w:rPr>
      </w:pPr>
      <w:r>
        <w:rPr>
          <w:rFonts w:hint="eastAsia" w:asciiTheme="minorEastAsia" w:hAnsiTheme="minorEastAsia" w:eastAsiaTheme="minorEastAsia"/>
          <w:b/>
          <w:bCs/>
          <w:sz w:val="24"/>
        </w:rPr>
        <w:t>申请条件：</w:t>
      </w:r>
    </w:p>
    <w:p>
      <w:pPr>
        <w:pageBreakBefore w:val="0"/>
        <w:kinsoku/>
        <w:wordWrap/>
        <w:overflowPunct/>
        <w:topLinePunct w:val="0"/>
        <w:bidi w:val="0"/>
        <w:spacing w:line="360" w:lineRule="auto"/>
        <w:ind w:firstLine="316" w:firstLineChars="132"/>
        <w:textAlignment w:val="auto"/>
        <w:outlineLvl w:val="1"/>
        <w:rPr>
          <w:rFonts w:hint="eastAsia" w:asciiTheme="minorEastAsia" w:hAnsiTheme="minorEastAsia" w:eastAsiaTheme="minorEastAsia"/>
          <w:sz w:val="24"/>
        </w:rPr>
      </w:pPr>
      <w:r>
        <w:rPr>
          <w:rFonts w:hint="eastAsia" w:asciiTheme="minorEastAsia" w:hAnsiTheme="minorEastAsia" w:eastAsiaTheme="minorEastAsia"/>
          <w:sz w:val="24"/>
        </w:rPr>
        <w:t>1.校内人才培养院系、单位；</w:t>
      </w:r>
    </w:p>
    <w:p>
      <w:pPr>
        <w:pageBreakBefore w:val="0"/>
        <w:kinsoku/>
        <w:wordWrap/>
        <w:overflowPunct/>
        <w:topLinePunct w:val="0"/>
        <w:bidi w:val="0"/>
        <w:spacing w:line="360" w:lineRule="auto"/>
        <w:ind w:firstLine="316" w:firstLineChars="132"/>
        <w:textAlignment w:val="auto"/>
        <w:outlineLvl w:val="1"/>
        <w:rPr>
          <w:rFonts w:hint="eastAsia" w:asciiTheme="minorEastAsia" w:hAnsiTheme="minorEastAsia" w:eastAsiaTheme="minorEastAsia"/>
          <w:sz w:val="24"/>
        </w:rPr>
      </w:pPr>
      <w:r>
        <w:rPr>
          <w:rFonts w:hint="eastAsia" w:asciiTheme="minorEastAsia" w:hAnsiTheme="minorEastAsia" w:eastAsiaTheme="minorEastAsia"/>
          <w:sz w:val="24"/>
        </w:rPr>
        <w:t>2.项目负责人为该领域学术骨干。</w:t>
      </w:r>
    </w:p>
    <w:p>
      <w:pPr>
        <w:pageBreakBefore w:val="0"/>
        <w:kinsoku/>
        <w:wordWrap/>
        <w:overflowPunct/>
        <w:topLinePunct w:val="0"/>
        <w:bidi w:val="0"/>
        <w:spacing w:line="360" w:lineRule="auto"/>
        <w:ind w:firstLine="318" w:firstLineChars="132"/>
        <w:textAlignment w:val="auto"/>
        <w:outlineLvl w:val="1"/>
        <w:rPr>
          <w:rFonts w:hint="eastAsia" w:asciiTheme="minorEastAsia" w:hAnsiTheme="minorEastAsia" w:eastAsiaTheme="minorEastAsia"/>
          <w:b/>
          <w:bCs/>
          <w:sz w:val="24"/>
        </w:rPr>
      </w:pPr>
      <w:r>
        <w:rPr>
          <w:rFonts w:hint="eastAsia" w:asciiTheme="minorEastAsia" w:hAnsiTheme="minorEastAsia" w:eastAsiaTheme="minorEastAsia"/>
          <w:b/>
          <w:bCs/>
          <w:sz w:val="24"/>
        </w:rPr>
        <w:t>申报与评审：</w:t>
      </w:r>
    </w:p>
    <w:p>
      <w:pPr>
        <w:pageBreakBefore w:val="0"/>
        <w:kinsoku/>
        <w:wordWrap/>
        <w:overflowPunct/>
        <w:topLinePunct w:val="0"/>
        <w:bidi w:val="0"/>
        <w:spacing w:line="360" w:lineRule="auto"/>
        <w:ind w:firstLine="316" w:firstLineChars="132"/>
        <w:textAlignment w:val="auto"/>
        <w:outlineLvl w:val="1"/>
        <w:rPr>
          <w:rFonts w:hint="eastAsia" w:asciiTheme="minorEastAsia" w:hAnsiTheme="minorEastAsia" w:eastAsiaTheme="minorEastAsia"/>
          <w:sz w:val="24"/>
        </w:rPr>
      </w:pPr>
      <w:r>
        <w:rPr>
          <w:rFonts w:hint="eastAsia" w:asciiTheme="minorEastAsia" w:hAnsiTheme="minorEastAsia" w:eastAsiaTheme="minorEastAsia"/>
          <w:sz w:val="24"/>
        </w:rPr>
        <w:t>该项目由培养办公室负责，由教务处组织专家评审。</w:t>
      </w:r>
    </w:p>
    <w:p>
      <w:pPr>
        <w:pageBreakBefore w:val="0"/>
        <w:kinsoku/>
        <w:wordWrap/>
        <w:overflowPunct/>
        <w:topLinePunct w:val="0"/>
        <w:bidi w:val="0"/>
        <w:spacing w:line="360" w:lineRule="auto"/>
        <w:ind w:firstLine="318" w:firstLineChars="132"/>
        <w:textAlignment w:val="auto"/>
        <w:outlineLvl w:val="1"/>
        <w:rPr>
          <w:rFonts w:hint="eastAsia" w:asciiTheme="minorEastAsia" w:hAnsiTheme="minorEastAsia" w:eastAsiaTheme="minorEastAsia"/>
          <w:sz w:val="24"/>
        </w:rPr>
      </w:pPr>
      <w:r>
        <w:rPr>
          <w:rFonts w:hint="eastAsia" w:asciiTheme="minorEastAsia" w:hAnsiTheme="minorEastAsia" w:eastAsiaTheme="minorEastAsia"/>
          <w:b/>
          <w:bCs/>
          <w:sz w:val="24"/>
        </w:rPr>
        <w:t>经费支持：</w:t>
      </w:r>
      <w:r>
        <w:rPr>
          <w:rFonts w:hint="eastAsia" w:asciiTheme="minorEastAsia" w:hAnsiTheme="minorEastAsia" w:eastAsiaTheme="minorEastAsia"/>
          <w:sz w:val="24"/>
        </w:rPr>
        <w:t>每个项目10万元。</w:t>
      </w:r>
    </w:p>
    <w:p>
      <w:pPr>
        <w:pageBreakBefore w:val="0"/>
        <w:kinsoku/>
        <w:wordWrap/>
        <w:overflowPunct/>
        <w:topLinePunct w:val="0"/>
        <w:bidi w:val="0"/>
        <w:spacing w:line="360" w:lineRule="auto"/>
        <w:ind w:firstLine="318" w:firstLineChars="132"/>
        <w:textAlignment w:val="auto"/>
        <w:outlineLvl w:val="1"/>
        <w:rPr>
          <w:rFonts w:hint="eastAsia" w:asciiTheme="minorEastAsia" w:hAnsiTheme="minorEastAsia" w:eastAsiaTheme="minorEastAsia"/>
          <w:sz w:val="24"/>
        </w:rPr>
      </w:pPr>
      <w:r>
        <w:rPr>
          <w:rFonts w:hint="eastAsia" w:asciiTheme="minorEastAsia" w:hAnsiTheme="minorEastAsia" w:eastAsiaTheme="minorEastAsia"/>
          <w:b/>
          <w:bCs/>
          <w:sz w:val="24"/>
        </w:rPr>
        <w:t>项目周期：</w:t>
      </w:r>
      <w:r>
        <w:rPr>
          <w:rFonts w:hint="eastAsia" w:asciiTheme="minorEastAsia" w:hAnsiTheme="minorEastAsia" w:eastAsiaTheme="minorEastAsia"/>
          <w:sz w:val="24"/>
        </w:rPr>
        <w:t>1-2年</w:t>
      </w:r>
    </w:p>
    <w:p>
      <w:pPr>
        <w:pageBreakBefore w:val="0"/>
        <w:kinsoku/>
        <w:wordWrap/>
        <w:overflowPunct/>
        <w:topLinePunct w:val="0"/>
        <w:bidi w:val="0"/>
        <w:spacing w:line="360" w:lineRule="auto"/>
        <w:ind w:firstLine="318" w:firstLineChars="132"/>
        <w:textAlignment w:val="auto"/>
        <w:outlineLvl w:val="1"/>
        <w:rPr>
          <w:rFonts w:hint="eastAsia" w:asciiTheme="minorEastAsia" w:hAnsiTheme="minorEastAsia" w:eastAsiaTheme="minorEastAsia"/>
          <w:b/>
          <w:bCs/>
          <w:sz w:val="24"/>
        </w:rPr>
      </w:pPr>
      <w:r>
        <w:rPr>
          <w:rFonts w:hint="eastAsia" w:asciiTheme="minorEastAsia" w:hAnsiTheme="minorEastAsia" w:eastAsiaTheme="minorEastAsia"/>
          <w:b/>
          <w:bCs/>
          <w:sz w:val="24"/>
        </w:rPr>
        <w:t>结题要求：</w:t>
      </w:r>
    </w:p>
    <w:p>
      <w:pPr>
        <w:pageBreakBefore w:val="0"/>
        <w:kinsoku/>
        <w:wordWrap/>
        <w:overflowPunct/>
        <w:topLinePunct w:val="0"/>
        <w:bidi w:val="0"/>
        <w:spacing w:line="360" w:lineRule="auto"/>
        <w:ind w:firstLine="316" w:firstLineChars="132"/>
        <w:textAlignment w:val="auto"/>
        <w:outlineLvl w:val="1"/>
        <w:rPr>
          <w:rFonts w:hint="eastAsia" w:asciiTheme="minorEastAsia" w:hAnsiTheme="minorEastAsia" w:eastAsiaTheme="minorEastAsia"/>
          <w:sz w:val="24"/>
        </w:rPr>
      </w:pPr>
      <w:r>
        <w:rPr>
          <w:rFonts w:hint="eastAsia" w:asciiTheme="minorEastAsia" w:hAnsiTheme="minorEastAsia" w:eastAsiaTheme="minorEastAsia"/>
          <w:sz w:val="24"/>
        </w:rPr>
        <w:t>1.提交证书项目课程设置方案和实施方案；</w:t>
      </w:r>
    </w:p>
    <w:p>
      <w:pPr>
        <w:pageBreakBefore w:val="0"/>
        <w:kinsoku/>
        <w:wordWrap/>
        <w:overflowPunct/>
        <w:topLinePunct w:val="0"/>
        <w:bidi w:val="0"/>
        <w:spacing w:line="360" w:lineRule="auto"/>
        <w:ind w:firstLine="316" w:firstLineChars="132"/>
        <w:textAlignment w:val="auto"/>
        <w:outlineLvl w:val="1"/>
        <w:rPr>
          <w:rFonts w:asciiTheme="minorEastAsia" w:hAnsiTheme="minorEastAsia" w:eastAsiaTheme="minorEastAsia"/>
          <w:sz w:val="24"/>
        </w:rPr>
      </w:pPr>
      <w:r>
        <w:rPr>
          <w:rFonts w:hint="eastAsia" w:asciiTheme="minorEastAsia" w:hAnsiTheme="minorEastAsia" w:eastAsiaTheme="minorEastAsia"/>
          <w:sz w:val="24"/>
        </w:rPr>
        <w:t>2.提交详细的课程大纲，课程开设一周期，提交教学效果文件（如：作业、考试、学生评价等），提交教学研究报告。</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p>
    <w:p>
      <w:pPr>
        <w:pageBreakBefore w:val="0"/>
        <w:kinsoku/>
        <w:wordWrap/>
        <w:overflowPunct/>
        <w:topLinePunct w:val="0"/>
        <w:bidi w:val="0"/>
        <w:spacing w:line="360" w:lineRule="auto"/>
        <w:ind w:firstLine="318" w:firstLineChars="132"/>
        <w:textAlignment w:val="auto"/>
        <w:outlineLvl w:val="1"/>
        <w:rPr>
          <w:rFonts w:hint="eastAsia" w:asciiTheme="minorEastAsia" w:hAnsiTheme="minorEastAsia" w:eastAsiaTheme="minorEastAsia"/>
          <w:b/>
          <w:bCs/>
          <w:kern w:val="0"/>
          <w:sz w:val="24"/>
          <w:lang w:val="en-US" w:eastAsia="zh-CN"/>
        </w:rPr>
      </w:pPr>
      <w:r>
        <w:rPr>
          <w:rFonts w:asciiTheme="minorEastAsia" w:hAnsiTheme="minorEastAsia" w:eastAsiaTheme="minorEastAsia"/>
          <w:b/>
          <w:bCs/>
          <w:kern w:val="0"/>
          <w:sz w:val="24"/>
        </w:rPr>
        <w:t>项目</w:t>
      </w:r>
      <w:r>
        <w:rPr>
          <w:rFonts w:hint="eastAsia" w:asciiTheme="minorEastAsia" w:hAnsiTheme="minorEastAsia" w:eastAsiaTheme="minorEastAsia"/>
          <w:b/>
          <w:bCs/>
          <w:kern w:val="0"/>
          <w:sz w:val="24"/>
          <w:lang w:val="en-US" w:eastAsia="zh-CN"/>
        </w:rPr>
        <w:t>5</w:t>
      </w:r>
    </w:p>
    <w:p>
      <w:pPr>
        <w:pageBreakBefore w:val="0"/>
        <w:widowControl/>
        <w:shd w:val="clear" w:color="auto" w:fill="FFFFFF"/>
        <w:kinsoku/>
        <w:wordWrap/>
        <w:overflowPunct/>
        <w:topLinePunct w:val="0"/>
        <w:bidi w:val="0"/>
        <w:spacing w:line="360" w:lineRule="auto"/>
        <w:ind w:firstLine="318" w:firstLineChars="132"/>
        <w:textAlignment w:val="auto"/>
        <w:rPr>
          <w:rFonts w:asciiTheme="minorEastAsia" w:hAnsiTheme="minorEastAsia" w:eastAsiaTheme="minorEastAsia"/>
          <w:b/>
          <w:bCs/>
          <w:kern w:val="0"/>
          <w:sz w:val="24"/>
        </w:rPr>
      </w:pPr>
      <w:r>
        <w:rPr>
          <w:rFonts w:hint="eastAsia" w:asciiTheme="minorEastAsia" w:hAnsiTheme="minorEastAsia" w:eastAsiaTheme="minorEastAsia"/>
          <w:b/>
          <w:bCs/>
          <w:kern w:val="0"/>
          <w:sz w:val="24"/>
        </w:rPr>
        <w:t>项目编号：</w:t>
      </w:r>
      <w:r>
        <w:rPr>
          <w:rFonts w:asciiTheme="minorEastAsia" w:hAnsiTheme="minorEastAsia" w:eastAsiaTheme="minorEastAsia"/>
          <w:b/>
          <w:bCs/>
          <w:kern w:val="0"/>
          <w:sz w:val="24"/>
        </w:rPr>
        <w:t>DX02-20</w:t>
      </w:r>
      <w:r>
        <w:rPr>
          <w:rFonts w:hint="eastAsia" w:asciiTheme="minorEastAsia" w:hAnsiTheme="minorEastAsia" w:eastAsiaTheme="minorEastAsia"/>
          <w:b/>
          <w:bCs/>
          <w:kern w:val="0"/>
          <w:sz w:val="24"/>
        </w:rPr>
        <w:t xml:space="preserve"> </w:t>
      </w:r>
      <w:r>
        <w:rPr>
          <w:rFonts w:asciiTheme="minorEastAsia" w:hAnsiTheme="minorEastAsia" w:eastAsiaTheme="minorEastAsia"/>
          <w:b/>
          <w:bCs/>
          <w:kern w:val="0"/>
          <w:sz w:val="24"/>
        </w:rPr>
        <w:t xml:space="preserve"> 专业核心课程建设</w:t>
      </w:r>
      <w:r>
        <w:rPr>
          <w:rFonts w:hint="eastAsia" w:asciiTheme="minorEastAsia" w:hAnsiTheme="minorEastAsia" w:eastAsiaTheme="minorEastAsia"/>
          <w:b/>
          <w:bCs/>
          <w:kern w:val="0"/>
          <w:sz w:val="24"/>
        </w:rPr>
        <w:t>（80项）</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hint="eastAsia" w:asciiTheme="minorEastAsia" w:hAnsiTheme="minorEastAsia" w:eastAsiaTheme="minorEastAsia"/>
          <w:kern w:val="0"/>
          <w:sz w:val="24"/>
        </w:rPr>
        <w:t>结合第25次教育工作讨论会精神，切实落实“三位一体”的人才培养理念，配合</w:t>
      </w:r>
      <w:r>
        <w:rPr>
          <w:rFonts w:asciiTheme="minorEastAsia" w:hAnsiTheme="minorEastAsia" w:eastAsiaTheme="minorEastAsia"/>
          <w:kern w:val="0"/>
          <w:sz w:val="24"/>
        </w:rPr>
        <w:t>培养方案修订，</w:t>
      </w:r>
      <w:r>
        <w:rPr>
          <w:rFonts w:hint="eastAsia" w:asciiTheme="minorEastAsia" w:hAnsiTheme="minorEastAsia" w:eastAsiaTheme="minorEastAsia"/>
          <w:kern w:val="0"/>
          <w:sz w:val="24"/>
        </w:rPr>
        <w:t>发挥标杆课程、精品课程的引领示范作用，加强专业核心课程规划、组织和研究，完善课程的教学内容、教学方法、教材、教学资源、教学团队组织、提高专业课程的挑战度和训练量。</w:t>
      </w:r>
    </w:p>
    <w:p>
      <w:pPr>
        <w:pageBreakBefore w:val="0"/>
        <w:widowControl/>
        <w:shd w:val="clear" w:color="auto" w:fill="FFFFFF"/>
        <w:kinsoku/>
        <w:wordWrap/>
        <w:overflowPunct/>
        <w:topLinePunct w:val="0"/>
        <w:bidi w:val="0"/>
        <w:spacing w:line="360" w:lineRule="auto"/>
        <w:ind w:firstLine="318" w:firstLineChars="132"/>
        <w:textAlignment w:val="auto"/>
        <w:rPr>
          <w:rFonts w:asciiTheme="minorEastAsia" w:hAnsiTheme="minorEastAsia" w:eastAsiaTheme="minorEastAsia"/>
          <w:b/>
          <w:bCs/>
          <w:kern w:val="0"/>
          <w:sz w:val="24"/>
        </w:rPr>
      </w:pPr>
      <w:r>
        <w:rPr>
          <w:rFonts w:hint="eastAsia" w:asciiTheme="minorEastAsia" w:hAnsiTheme="minorEastAsia" w:eastAsiaTheme="minorEastAsia"/>
          <w:b/>
          <w:bCs/>
          <w:kern w:val="0"/>
          <w:sz w:val="24"/>
        </w:rPr>
        <w:t>申请条件：</w:t>
      </w:r>
    </w:p>
    <w:p>
      <w:pPr>
        <w:pageBreakBefore w:val="0"/>
        <w:numPr>
          <w:ilvl w:val="0"/>
          <w:numId w:val="1"/>
        </w:numPr>
        <w:kinsoku/>
        <w:wordWrap/>
        <w:overflowPunct/>
        <w:topLinePunct w:val="0"/>
        <w:autoSpaceDE w:val="0"/>
        <w:autoSpaceDN w:val="0"/>
        <w:bidi w:val="0"/>
        <w:adjustRightInd w:val="0"/>
        <w:snapToGrid w:val="0"/>
        <w:spacing w:line="360" w:lineRule="auto"/>
        <w:ind w:left="0" w:firstLine="316" w:firstLineChars="132"/>
        <w:textAlignment w:val="auto"/>
        <w:rPr>
          <w:rFonts w:asciiTheme="minorEastAsia" w:hAnsiTheme="minorEastAsia" w:eastAsiaTheme="minorEastAsia"/>
          <w:kern w:val="0"/>
          <w:sz w:val="24"/>
        </w:rPr>
      </w:pPr>
      <w:r>
        <w:rPr>
          <w:rFonts w:hint="eastAsia" w:asciiTheme="minorEastAsia" w:hAnsiTheme="minorEastAsia" w:eastAsiaTheme="minorEastAsia"/>
          <w:kern w:val="0"/>
          <w:sz w:val="24"/>
        </w:rPr>
        <w:t>培养</w:t>
      </w:r>
      <w:r>
        <w:rPr>
          <w:rFonts w:asciiTheme="minorEastAsia" w:hAnsiTheme="minorEastAsia" w:eastAsiaTheme="minorEastAsia"/>
          <w:kern w:val="0"/>
          <w:sz w:val="24"/>
        </w:rPr>
        <w:t>方案修订院系</w:t>
      </w:r>
      <w:r>
        <w:rPr>
          <w:rFonts w:hint="eastAsia" w:asciiTheme="minorEastAsia" w:hAnsiTheme="minorEastAsia" w:eastAsiaTheme="minorEastAsia"/>
          <w:kern w:val="0"/>
          <w:sz w:val="24"/>
        </w:rPr>
        <w:t>的专业核心课主讲教师；</w:t>
      </w:r>
    </w:p>
    <w:p>
      <w:pPr>
        <w:pageBreakBefore w:val="0"/>
        <w:numPr>
          <w:ilvl w:val="0"/>
          <w:numId w:val="1"/>
        </w:numPr>
        <w:kinsoku/>
        <w:wordWrap/>
        <w:overflowPunct/>
        <w:topLinePunct w:val="0"/>
        <w:autoSpaceDE w:val="0"/>
        <w:autoSpaceDN w:val="0"/>
        <w:bidi w:val="0"/>
        <w:adjustRightInd w:val="0"/>
        <w:snapToGrid w:val="0"/>
        <w:spacing w:line="360" w:lineRule="auto"/>
        <w:ind w:left="0" w:firstLine="316" w:firstLineChars="132"/>
        <w:textAlignment w:val="auto"/>
        <w:rPr>
          <w:rFonts w:asciiTheme="minorEastAsia" w:hAnsiTheme="minorEastAsia" w:eastAsiaTheme="minorEastAsia"/>
          <w:kern w:val="0"/>
          <w:sz w:val="24"/>
        </w:rPr>
      </w:pPr>
      <w:r>
        <w:rPr>
          <w:rFonts w:hint="eastAsia" w:asciiTheme="minorEastAsia" w:hAnsiTheme="minorEastAsia" w:eastAsiaTheme="minorEastAsia"/>
          <w:kern w:val="0"/>
          <w:sz w:val="24"/>
        </w:rPr>
        <w:t>系列课程作为1个项目打包申请。</w:t>
      </w:r>
    </w:p>
    <w:p>
      <w:pPr>
        <w:pageBreakBefore w:val="0"/>
        <w:widowControl/>
        <w:shd w:val="clear" w:color="auto" w:fill="FFFFFF"/>
        <w:kinsoku/>
        <w:wordWrap/>
        <w:overflowPunct/>
        <w:topLinePunct w:val="0"/>
        <w:bidi w:val="0"/>
        <w:spacing w:line="360" w:lineRule="auto"/>
        <w:ind w:firstLine="318" w:firstLineChars="132"/>
        <w:textAlignment w:val="auto"/>
        <w:rPr>
          <w:rFonts w:asciiTheme="minorEastAsia" w:hAnsiTheme="minorEastAsia" w:eastAsiaTheme="minorEastAsia"/>
          <w:b/>
          <w:bCs/>
          <w:kern w:val="0"/>
          <w:sz w:val="24"/>
        </w:rPr>
      </w:pPr>
      <w:r>
        <w:rPr>
          <w:rFonts w:hint="eastAsia" w:asciiTheme="minorEastAsia" w:hAnsiTheme="minorEastAsia" w:eastAsiaTheme="minorEastAsia"/>
          <w:b/>
          <w:bCs/>
          <w:kern w:val="0"/>
          <w:sz w:val="24"/>
        </w:rPr>
        <w:t>申报与评审：</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hint="eastAsia" w:asciiTheme="minorEastAsia" w:hAnsiTheme="minorEastAsia" w:eastAsiaTheme="minorEastAsia"/>
          <w:kern w:val="0"/>
          <w:sz w:val="24"/>
        </w:rPr>
        <w:t>该项目由培养办公室负责，由教务处组织专家评审。</w:t>
      </w:r>
    </w:p>
    <w:p>
      <w:pPr>
        <w:pageBreakBefore w:val="0"/>
        <w:widowControl/>
        <w:shd w:val="clear" w:color="auto" w:fill="FFFFFF"/>
        <w:kinsoku/>
        <w:wordWrap/>
        <w:overflowPunct/>
        <w:topLinePunct w:val="0"/>
        <w:bidi w:val="0"/>
        <w:spacing w:line="360" w:lineRule="auto"/>
        <w:ind w:firstLine="318" w:firstLineChars="132"/>
        <w:textAlignment w:val="auto"/>
        <w:rPr>
          <w:rFonts w:hint="eastAsia" w:asciiTheme="minorEastAsia" w:hAnsiTheme="minorEastAsia" w:eastAsiaTheme="minorEastAsia"/>
          <w:kern w:val="0"/>
          <w:sz w:val="24"/>
        </w:rPr>
      </w:pPr>
      <w:r>
        <w:rPr>
          <w:rFonts w:hint="eastAsia" w:asciiTheme="minorEastAsia" w:hAnsiTheme="minorEastAsia" w:eastAsiaTheme="minorEastAsia"/>
          <w:b/>
          <w:bCs/>
          <w:kern w:val="0"/>
          <w:sz w:val="24"/>
        </w:rPr>
        <w:t>经费支持：</w:t>
      </w:r>
      <w:r>
        <w:rPr>
          <w:rFonts w:hint="eastAsia" w:asciiTheme="minorEastAsia" w:hAnsiTheme="minorEastAsia" w:eastAsiaTheme="minorEastAsia"/>
          <w:kern w:val="0"/>
          <w:sz w:val="24"/>
        </w:rPr>
        <w:t>每门课程5-10万元。</w:t>
      </w:r>
    </w:p>
    <w:p>
      <w:pPr>
        <w:pageBreakBefore w:val="0"/>
        <w:kinsoku/>
        <w:wordWrap/>
        <w:overflowPunct/>
        <w:topLinePunct w:val="0"/>
        <w:autoSpaceDE w:val="0"/>
        <w:autoSpaceDN w:val="0"/>
        <w:bidi w:val="0"/>
        <w:adjustRightInd w:val="0"/>
        <w:snapToGrid w:val="0"/>
        <w:spacing w:line="360" w:lineRule="auto"/>
        <w:ind w:firstLine="318" w:firstLineChars="132"/>
        <w:textAlignment w:val="auto"/>
        <w:rPr>
          <w:rFonts w:asciiTheme="minorEastAsia" w:hAnsiTheme="minorEastAsia" w:eastAsiaTheme="minorEastAsia"/>
          <w:kern w:val="0"/>
          <w:sz w:val="24"/>
        </w:rPr>
      </w:pPr>
      <w:r>
        <w:rPr>
          <w:rFonts w:hint="eastAsia" w:asciiTheme="minorEastAsia" w:hAnsiTheme="minorEastAsia" w:eastAsiaTheme="minorEastAsia"/>
          <w:b/>
          <w:bCs/>
          <w:kern w:val="0"/>
          <w:sz w:val="24"/>
          <w:lang w:eastAsia="zh-CN"/>
        </w:rPr>
        <w:t>项目</w:t>
      </w:r>
      <w:r>
        <w:rPr>
          <w:rFonts w:asciiTheme="minorEastAsia" w:hAnsiTheme="minorEastAsia" w:eastAsiaTheme="minorEastAsia"/>
          <w:b/>
          <w:bCs/>
          <w:kern w:val="0"/>
          <w:sz w:val="24"/>
        </w:rPr>
        <w:t>周期</w:t>
      </w:r>
      <w:r>
        <w:rPr>
          <w:rFonts w:hint="eastAsia" w:asciiTheme="minorEastAsia" w:hAnsiTheme="minorEastAsia" w:eastAsiaTheme="minorEastAsia"/>
          <w:kern w:val="0"/>
          <w:sz w:val="24"/>
          <w:lang w:eastAsia="zh-CN"/>
        </w:rPr>
        <w:t>：</w:t>
      </w:r>
      <w:r>
        <w:rPr>
          <w:rFonts w:hint="eastAsia" w:asciiTheme="minorEastAsia" w:hAnsiTheme="minorEastAsia" w:eastAsiaTheme="minorEastAsia"/>
          <w:kern w:val="0"/>
          <w:sz w:val="24"/>
        </w:rPr>
        <w:t>1-2年</w:t>
      </w:r>
      <w:r>
        <w:rPr>
          <w:rFonts w:asciiTheme="minorEastAsia" w:hAnsiTheme="minorEastAsia" w:eastAsiaTheme="minorEastAsia"/>
          <w:kern w:val="0"/>
          <w:sz w:val="24"/>
        </w:rPr>
        <w:t>。</w:t>
      </w:r>
    </w:p>
    <w:p>
      <w:pPr>
        <w:pageBreakBefore w:val="0"/>
        <w:widowControl/>
        <w:shd w:val="clear" w:color="auto" w:fill="FFFFFF"/>
        <w:kinsoku/>
        <w:wordWrap/>
        <w:overflowPunct/>
        <w:topLinePunct w:val="0"/>
        <w:bidi w:val="0"/>
        <w:spacing w:line="360" w:lineRule="auto"/>
        <w:ind w:firstLine="318" w:firstLineChars="132"/>
        <w:textAlignment w:val="auto"/>
        <w:rPr>
          <w:rFonts w:asciiTheme="minorEastAsia" w:hAnsiTheme="minorEastAsia" w:eastAsiaTheme="minorEastAsia"/>
          <w:b/>
          <w:bCs/>
          <w:kern w:val="0"/>
          <w:sz w:val="24"/>
        </w:rPr>
      </w:pPr>
      <w:r>
        <w:rPr>
          <w:rFonts w:hint="eastAsia" w:asciiTheme="minorEastAsia" w:hAnsiTheme="minorEastAsia" w:eastAsiaTheme="minorEastAsia"/>
          <w:b/>
          <w:bCs/>
          <w:kern w:val="0"/>
          <w:sz w:val="24"/>
        </w:rPr>
        <w:t>结题要求：</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asciiTheme="minorEastAsia" w:hAnsiTheme="minorEastAsia" w:eastAsiaTheme="minorEastAsia"/>
          <w:kern w:val="0"/>
          <w:sz w:val="24"/>
        </w:rPr>
        <w:t>1.完成</w:t>
      </w:r>
      <w:r>
        <w:rPr>
          <w:rFonts w:hint="eastAsia" w:asciiTheme="minorEastAsia" w:hAnsiTheme="minorEastAsia" w:eastAsiaTheme="minorEastAsia"/>
          <w:kern w:val="0"/>
          <w:sz w:val="24"/>
        </w:rPr>
        <w:t>专业核心课程</w:t>
      </w:r>
      <w:r>
        <w:rPr>
          <w:rFonts w:asciiTheme="minorEastAsia" w:hAnsiTheme="minorEastAsia" w:eastAsiaTheme="minorEastAsia"/>
          <w:kern w:val="0"/>
          <w:sz w:val="24"/>
        </w:rPr>
        <w:t>的课程建设并完成完整的教学周期，通过专家听课、观摩方式进行评审。</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sz w:val="24"/>
        </w:rPr>
      </w:pPr>
      <w:r>
        <w:rPr>
          <w:rFonts w:asciiTheme="minorEastAsia" w:hAnsiTheme="minorEastAsia" w:eastAsiaTheme="minorEastAsia"/>
          <w:kern w:val="0"/>
          <w:sz w:val="24"/>
        </w:rPr>
        <w:t>2.课程建设项目提交详细的课程教学大纲和教学效果文件（如作业、学生评价等）。</w:t>
      </w:r>
    </w:p>
    <w:p>
      <w:pPr>
        <w:pageBreakBefore w:val="0"/>
        <w:kinsoku/>
        <w:wordWrap/>
        <w:overflowPunct/>
        <w:topLinePunct w:val="0"/>
        <w:bidi w:val="0"/>
        <w:spacing w:line="360" w:lineRule="auto"/>
        <w:ind w:firstLine="316" w:firstLineChars="132"/>
        <w:textAlignment w:val="auto"/>
        <w:rPr>
          <w:rFonts w:asciiTheme="minorEastAsia" w:hAnsiTheme="minorEastAsia" w:eastAsiaTheme="minorEastAsia"/>
          <w:sz w:val="24"/>
        </w:rPr>
      </w:pPr>
    </w:p>
    <w:p>
      <w:pPr>
        <w:pageBreakBefore w:val="0"/>
        <w:kinsoku/>
        <w:wordWrap/>
        <w:overflowPunct/>
        <w:topLinePunct w:val="0"/>
        <w:autoSpaceDE w:val="0"/>
        <w:autoSpaceDN w:val="0"/>
        <w:bidi w:val="0"/>
        <w:adjustRightInd w:val="0"/>
        <w:snapToGrid w:val="0"/>
        <w:spacing w:line="360" w:lineRule="auto"/>
        <w:ind w:firstLine="318" w:firstLineChars="132"/>
        <w:textAlignment w:val="auto"/>
        <w:rPr>
          <w:rFonts w:hint="eastAsia" w:asciiTheme="minorEastAsia" w:hAnsiTheme="minorEastAsia" w:eastAsiaTheme="minorEastAsia"/>
          <w:b/>
          <w:bCs/>
          <w:kern w:val="0"/>
          <w:sz w:val="24"/>
          <w:lang w:val="en-US" w:eastAsia="zh-CN"/>
        </w:rPr>
      </w:pPr>
      <w:r>
        <w:rPr>
          <w:rFonts w:hint="eastAsia" w:asciiTheme="minorEastAsia" w:hAnsiTheme="minorEastAsia" w:eastAsiaTheme="minorEastAsia"/>
          <w:b/>
          <w:bCs/>
          <w:kern w:val="0"/>
          <w:sz w:val="24"/>
        </w:rPr>
        <w:t>项目</w:t>
      </w:r>
      <w:r>
        <w:rPr>
          <w:rFonts w:hint="eastAsia" w:asciiTheme="minorEastAsia" w:hAnsiTheme="minorEastAsia" w:eastAsiaTheme="minorEastAsia"/>
          <w:b/>
          <w:bCs/>
          <w:kern w:val="0"/>
          <w:sz w:val="24"/>
          <w:lang w:val="en-US" w:eastAsia="zh-CN"/>
        </w:rPr>
        <w:t>6</w:t>
      </w:r>
    </w:p>
    <w:p>
      <w:pPr>
        <w:pageBreakBefore w:val="0"/>
        <w:kinsoku/>
        <w:wordWrap/>
        <w:overflowPunct/>
        <w:topLinePunct w:val="0"/>
        <w:autoSpaceDE w:val="0"/>
        <w:autoSpaceDN w:val="0"/>
        <w:bidi w:val="0"/>
        <w:adjustRightInd w:val="0"/>
        <w:snapToGrid w:val="0"/>
        <w:spacing w:line="360" w:lineRule="auto"/>
        <w:ind w:firstLine="318" w:firstLineChars="132"/>
        <w:textAlignment w:val="auto"/>
        <w:rPr>
          <w:rFonts w:cs="宋体" w:asciiTheme="minorEastAsia" w:hAnsiTheme="minorEastAsia" w:eastAsiaTheme="minorEastAsia"/>
          <w:b/>
          <w:kern w:val="0"/>
          <w:sz w:val="24"/>
        </w:rPr>
      </w:pPr>
      <w:r>
        <w:rPr>
          <w:rFonts w:hint="eastAsia" w:asciiTheme="minorEastAsia" w:hAnsiTheme="minorEastAsia" w:eastAsiaTheme="minorEastAsia"/>
          <w:b/>
          <w:bCs/>
          <w:kern w:val="0"/>
          <w:sz w:val="24"/>
        </w:rPr>
        <w:t>项目编号：</w:t>
      </w:r>
      <w:r>
        <w:rPr>
          <w:rFonts w:asciiTheme="minorEastAsia" w:hAnsiTheme="minorEastAsia" w:eastAsiaTheme="minorEastAsia"/>
          <w:b/>
          <w:bCs/>
          <w:kern w:val="0"/>
          <w:sz w:val="24"/>
        </w:rPr>
        <w:t>DX02</w:t>
      </w:r>
      <w:r>
        <w:rPr>
          <w:rFonts w:hint="eastAsia" w:asciiTheme="minorEastAsia" w:hAnsiTheme="minorEastAsia" w:eastAsiaTheme="minorEastAsia"/>
          <w:b/>
          <w:bCs/>
          <w:kern w:val="0"/>
          <w:sz w:val="24"/>
        </w:rPr>
        <w:t>_</w:t>
      </w:r>
      <w:r>
        <w:rPr>
          <w:rFonts w:asciiTheme="minorEastAsia" w:hAnsiTheme="minorEastAsia" w:eastAsiaTheme="minorEastAsia"/>
          <w:b/>
          <w:bCs/>
          <w:kern w:val="0"/>
          <w:sz w:val="24"/>
        </w:rPr>
        <w:t>22</w:t>
      </w:r>
      <w:r>
        <w:rPr>
          <w:rFonts w:hint="eastAsia" w:asciiTheme="minorEastAsia" w:hAnsiTheme="minorEastAsia" w:eastAsiaTheme="minorEastAsia"/>
          <w:b/>
          <w:bCs/>
          <w:kern w:val="0"/>
          <w:sz w:val="24"/>
        </w:rPr>
        <w:t xml:space="preserve">  </w:t>
      </w:r>
      <w:r>
        <w:rPr>
          <w:rFonts w:hint="eastAsia" w:asciiTheme="minorEastAsia" w:hAnsiTheme="minorEastAsia" w:eastAsiaTheme="minorEastAsia"/>
          <w:b/>
          <w:sz w:val="24"/>
        </w:rPr>
        <w:t>通识荣誉课程建设</w:t>
      </w:r>
      <w:r>
        <w:rPr>
          <w:rFonts w:hint="eastAsia" w:cs="宋体" w:asciiTheme="minorEastAsia" w:hAnsiTheme="minorEastAsia" w:eastAsiaTheme="minorEastAsia"/>
          <w:b/>
          <w:kern w:val="0"/>
          <w:sz w:val="24"/>
        </w:rPr>
        <w:t>（20项）</w:t>
      </w:r>
    </w:p>
    <w:p>
      <w:pPr>
        <w:pageBreakBefore w:val="0"/>
        <w:kinsoku/>
        <w:wordWrap/>
        <w:overflowPunct/>
        <w:topLinePunct w:val="0"/>
        <w:bidi w:val="0"/>
        <w:adjustRightInd w:val="0"/>
        <w:snapToGrid w:val="0"/>
        <w:spacing w:line="360" w:lineRule="auto"/>
        <w:ind w:firstLine="436" w:firstLineChars="182"/>
        <w:textAlignment w:val="auto"/>
        <w:rPr>
          <w:rFonts w:asciiTheme="minorEastAsia" w:hAnsiTheme="minorEastAsia" w:eastAsiaTheme="minorEastAsia"/>
          <w:kern w:val="0"/>
          <w:sz w:val="24"/>
        </w:rPr>
      </w:pPr>
      <w:r>
        <w:rPr>
          <w:rFonts w:hint="eastAsia" w:cs="宋体" w:asciiTheme="minorEastAsia" w:hAnsiTheme="minorEastAsia" w:eastAsiaTheme="minorEastAsia"/>
          <w:kern w:val="0"/>
          <w:sz w:val="24"/>
        </w:rPr>
        <w:t>学校通识教育的人才培养目标基于“三位一体</w:t>
      </w: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培养理念，旨在将学生培养成“文理兼备，跨学科的知识结构；审思明辨，批判性的思维能力；立己达人，全人格的价值养成”的全面人才。为更好地落实通识教育目标，学校第25次教育工作讨论会明确提出改革通识教育课程体系，</w:t>
      </w:r>
      <w:r>
        <w:rPr>
          <w:rFonts w:cs="宋体" w:asciiTheme="minorEastAsia" w:hAnsiTheme="minorEastAsia" w:eastAsiaTheme="minorEastAsia"/>
          <w:kern w:val="0"/>
          <w:sz w:val="24"/>
        </w:rPr>
        <w:t>并</w:t>
      </w:r>
      <w:r>
        <w:rPr>
          <w:rFonts w:hint="eastAsia" w:cs="宋体" w:asciiTheme="minorEastAsia" w:hAnsiTheme="minorEastAsia" w:eastAsiaTheme="minorEastAsia"/>
          <w:kern w:val="0"/>
          <w:sz w:val="24"/>
        </w:rPr>
        <w:t>在《清华大学第二十五次教育工作讨论会行动方案》中设立</w:t>
      </w:r>
      <w:r>
        <w:rPr>
          <w:rFonts w:asciiTheme="minorEastAsia" w:hAnsiTheme="minorEastAsia" w:eastAsiaTheme="minorEastAsia"/>
          <w:kern w:val="0"/>
          <w:sz w:val="24"/>
        </w:rPr>
        <w:t>“推进通专融合、优化通识课程体系”</w:t>
      </w:r>
      <w:r>
        <w:rPr>
          <w:rFonts w:hint="eastAsia" w:asciiTheme="minorEastAsia" w:hAnsiTheme="minorEastAsia" w:eastAsiaTheme="minorEastAsia"/>
          <w:kern w:val="0"/>
          <w:sz w:val="24"/>
        </w:rPr>
        <w:t>的具体行动方案。近期</w:t>
      </w:r>
      <w:r>
        <w:rPr>
          <w:rFonts w:asciiTheme="minorEastAsia" w:hAnsiTheme="minorEastAsia" w:eastAsiaTheme="minorEastAsia"/>
          <w:kern w:val="0"/>
          <w:sz w:val="24"/>
        </w:rPr>
        <w:t>将着力建设</w:t>
      </w:r>
      <w:r>
        <w:rPr>
          <w:rFonts w:hint="eastAsia" w:asciiTheme="minorEastAsia" w:hAnsiTheme="minorEastAsia" w:eastAsiaTheme="minorEastAsia"/>
          <w:kern w:val="0"/>
          <w:sz w:val="24"/>
        </w:rPr>
        <w:t>一批</w:t>
      </w:r>
      <w:r>
        <w:rPr>
          <w:rFonts w:asciiTheme="minorEastAsia" w:hAnsiTheme="minorEastAsia" w:eastAsiaTheme="minorEastAsia"/>
          <w:kern w:val="0"/>
          <w:sz w:val="24"/>
        </w:rPr>
        <w:t>通识荣誉课程，</w:t>
      </w:r>
      <w:r>
        <w:rPr>
          <w:rFonts w:hint="eastAsia" w:asciiTheme="minorEastAsia" w:hAnsiTheme="minorEastAsia" w:eastAsiaTheme="minorEastAsia"/>
          <w:kern w:val="0"/>
          <w:sz w:val="24"/>
        </w:rPr>
        <w:t>并以</w:t>
      </w:r>
      <w:r>
        <w:rPr>
          <w:rFonts w:asciiTheme="minorEastAsia" w:hAnsiTheme="minorEastAsia" w:eastAsiaTheme="minorEastAsia"/>
          <w:kern w:val="0"/>
          <w:sz w:val="24"/>
        </w:rPr>
        <w:t>荣誉课程建设为</w:t>
      </w:r>
      <w:r>
        <w:rPr>
          <w:rFonts w:hint="eastAsia" w:asciiTheme="minorEastAsia" w:hAnsiTheme="minorEastAsia" w:eastAsiaTheme="minorEastAsia"/>
          <w:kern w:val="0"/>
          <w:sz w:val="24"/>
        </w:rPr>
        <w:t>抓手</w:t>
      </w:r>
      <w:r>
        <w:rPr>
          <w:rFonts w:asciiTheme="minorEastAsia" w:hAnsiTheme="minorEastAsia" w:eastAsiaTheme="minorEastAsia"/>
          <w:kern w:val="0"/>
          <w:sz w:val="24"/>
        </w:rPr>
        <w:t>，推动通识</w:t>
      </w:r>
      <w:r>
        <w:rPr>
          <w:rFonts w:hint="eastAsia" w:asciiTheme="minorEastAsia" w:hAnsiTheme="minorEastAsia" w:eastAsiaTheme="minorEastAsia"/>
          <w:kern w:val="0"/>
          <w:sz w:val="24"/>
        </w:rPr>
        <w:t>教育课程</w:t>
      </w:r>
      <w:r>
        <w:rPr>
          <w:rFonts w:asciiTheme="minorEastAsia" w:hAnsiTheme="minorEastAsia" w:eastAsiaTheme="minorEastAsia"/>
          <w:kern w:val="0"/>
          <w:sz w:val="24"/>
        </w:rPr>
        <w:t>体系不断优化</w:t>
      </w:r>
      <w:r>
        <w:rPr>
          <w:rFonts w:hint="eastAsia" w:asciiTheme="minorEastAsia" w:hAnsiTheme="minorEastAsia" w:eastAsiaTheme="minorEastAsia"/>
          <w:kern w:val="0"/>
          <w:sz w:val="24"/>
        </w:rPr>
        <w:t>，</w:t>
      </w:r>
      <w:r>
        <w:rPr>
          <w:rFonts w:asciiTheme="minorEastAsia" w:hAnsiTheme="minorEastAsia" w:eastAsiaTheme="minorEastAsia"/>
          <w:kern w:val="0"/>
          <w:sz w:val="24"/>
        </w:rPr>
        <w:t>实现通识教育质量全面提升。</w:t>
      </w:r>
    </w:p>
    <w:p>
      <w:pPr>
        <w:pageBreakBefore w:val="0"/>
        <w:kinsoku/>
        <w:wordWrap/>
        <w:overflowPunct/>
        <w:topLinePunct w:val="0"/>
        <w:bidi w:val="0"/>
        <w:adjustRightInd w:val="0"/>
        <w:snapToGrid w:val="0"/>
        <w:spacing w:line="360" w:lineRule="auto"/>
        <w:ind w:firstLine="436" w:firstLineChars="182"/>
        <w:textAlignment w:val="auto"/>
        <w:rPr>
          <w:rFonts w:asciiTheme="minorEastAsia" w:hAnsiTheme="minorEastAsia" w:eastAsiaTheme="minorEastAsia"/>
          <w:kern w:val="0"/>
          <w:sz w:val="24"/>
        </w:rPr>
      </w:pPr>
      <w:r>
        <w:rPr>
          <w:rFonts w:hint="eastAsia" w:asciiTheme="minorEastAsia" w:hAnsiTheme="minorEastAsia" w:eastAsiaTheme="minorEastAsia"/>
          <w:kern w:val="0"/>
          <w:sz w:val="24"/>
        </w:rPr>
        <w:t>通识</w:t>
      </w:r>
      <w:r>
        <w:rPr>
          <w:rFonts w:asciiTheme="minorEastAsia" w:hAnsiTheme="minorEastAsia" w:eastAsiaTheme="minorEastAsia"/>
          <w:kern w:val="0"/>
          <w:sz w:val="24"/>
        </w:rPr>
        <w:t>荣誉课程</w:t>
      </w:r>
      <w:r>
        <w:rPr>
          <w:rFonts w:hint="eastAsia" w:asciiTheme="minorEastAsia" w:hAnsiTheme="minorEastAsia" w:eastAsiaTheme="minorEastAsia"/>
          <w:kern w:val="0"/>
          <w:sz w:val="24"/>
        </w:rPr>
        <w:t>需具备一定的学理深度且无专业门槛限制，</w:t>
      </w:r>
      <w:r>
        <w:rPr>
          <w:rFonts w:asciiTheme="minorEastAsia" w:hAnsiTheme="minorEastAsia" w:eastAsiaTheme="minorEastAsia"/>
          <w:kern w:val="0"/>
          <w:sz w:val="24"/>
        </w:rPr>
        <w:t>围绕</w:t>
      </w:r>
      <w:r>
        <w:rPr>
          <w:rFonts w:hint="eastAsia" w:asciiTheme="minorEastAsia" w:hAnsiTheme="minorEastAsia" w:eastAsiaTheme="minorEastAsia"/>
          <w:kern w:val="0"/>
          <w:sz w:val="24"/>
        </w:rPr>
        <w:t>人文</w:t>
      </w:r>
      <w:r>
        <w:rPr>
          <w:rFonts w:asciiTheme="minorEastAsia" w:hAnsiTheme="minorEastAsia" w:eastAsiaTheme="minorEastAsia"/>
          <w:kern w:val="0"/>
          <w:sz w:val="24"/>
        </w:rPr>
        <w:t>课组、社科课组、艺术课组、科学课组等四个领域开展建设</w:t>
      </w:r>
      <w:r>
        <w:rPr>
          <w:rFonts w:hint="eastAsia" w:asciiTheme="minorEastAsia" w:hAnsiTheme="minorEastAsia" w:eastAsiaTheme="minorEastAsia"/>
          <w:kern w:val="0"/>
          <w:sz w:val="24"/>
        </w:rPr>
        <w:t>。课程</w:t>
      </w:r>
      <w:r>
        <w:rPr>
          <w:rFonts w:asciiTheme="minorEastAsia" w:hAnsiTheme="minorEastAsia" w:eastAsiaTheme="minorEastAsia"/>
          <w:kern w:val="0"/>
          <w:sz w:val="24"/>
        </w:rPr>
        <w:t>设计</w:t>
      </w:r>
      <w:r>
        <w:rPr>
          <w:rFonts w:hint="eastAsia" w:asciiTheme="minorEastAsia" w:hAnsiTheme="minorEastAsia" w:eastAsiaTheme="minorEastAsia"/>
          <w:kern w:val="0"/>
          <w:sz w:val="24"/>
        </w:rPr>
        <w:t>强调</w:t>
      </w:r>
      <w:r>
        <w:rPr>
          <w:rFonts w:asciiTheme="minorEastAsia" w:hAnsiTheme="minorEastAsia" w:eastAsiaTheme="minorEastAsia"/>
          <w:kern w:val="0"/>
          <w:sz w:val="24"/>
        </w:rPr>
        <w:t>高挑战度</w:t>
      </w:r>
      <w:r>
        <w:rPr>
          <w:rFonts w:hint="eastAsia" w:asciiTheme="minorEastAsia" w:hAnsiTheme="minorEastAsia" w:eastAsiaTheme="minorEastAsia"/>
          <w:kern w:val="0"/>
          <w:sz w:val="24"/>
        </w:rPr>
        <w:t>，</w:t>
      </w:r>
      <w:r>
        <w:rPr>
          <w:rFonts w:asciiTheme="minorEastAsia" w:hAnsiTheme="minorEastAsia" w:eastAsiaTheme="minorEastAsia"/>
          <w:kern w:val="0"/>
          <w:sz w:val="24"/>
        </w:rPr>
        <w:t>增加课后阅读</w:t>
      </w:r>
      <w:r>
        <w:rPr>
          <w:rFonts w:hint="eastAsia" w:asciiTheme="minorEastAsia" w:hAnsiTheme="minorEastAsia" w:eastAsiaTheme="minorEastAsia"/>
          <w:kern w:val="0"/>
          <w:sz w:val="24"/>
        </w:rPr>
        <w:t>要求，课外课内学时比超过2；鼓励开展小班研讨或其他实验实践环节的设计，以加深对理论学习的深度；加强</w:t>
      </w:r>
      <w:r>
        <w:rPr>
          <w:rFonts w:asciiTheme="minorEastAsia" w:hAnsiTheme="minorEastAsia" w:eastAsiaTheme="minorEastAsia"/>
          <w:kern w:val="0"/>
          <w:sz w:val="24"/>
        </w:rPr>
        <w:t>助教培训工作，鼓励</w:t>
      </w:r>
      <w:r>
        <w:rPr>
          <w:rFonts w:hint="eastAsia" w:asciiTheme="minorEastAsia" w:hAnsiTheme="minorEastAsia" w:eastAsiaTheme="minorEastAsia"/>
          <w:kern w:val="0"/>
          <w:sz w:val="24"/>
        </w:rPr>
        <w:t>教师参与本课程助教的培训，提高</w:t>
      </w:r>
      <w:r>
        <w:rPr>
          <w:rFonts w:asciiTheme="minorEastAsia" w:hAnsiTheme="minorEastAsia" w:eastAsiaTheme="minorEastAsia"/>
          <w:kern w:val="0"/>
          <w:sz w:val="24"/>
        </w:rPr>
        <w:t>助教带领下的小班研讨</w:t>
      </w:r>
      <w:r>
        <w:rPr>
          <w:rFonts w:hint="eastAsia" w:asciiTheme="minorEastAsia" w:hAnsiTheme="minorEastAsia" w:eastAsiaTheme="minorEastAsia"/>
          <w:kern w:val="0"/>
          <w:sz w:val="24"/>
        </w:rPr>
        <w:t>或实习实践的质量；加强课内外</w:t>
      </w:r>
      <w:r>
        <w:rPr>
          <w:rFonts w:asciiTheme="minorEastAsia" w:hAnsiTheme="minorEastAsia" w:eastAsiaTheme="minorEastAsia"/>
          <w:kern w:val="0"/>
          <w:sz w:val="24"/>
        </w:rPr>
        <w:t>师生互动</w:t>
      </w:r>
      <w:r>
        <w:rPr>
          <w:rFonts w:hint="eastAsia" w:asciiTheme="minorEastAsia" w:hAnsiTheme="minorEastAsia" w:eastAsiaTheme="minorEastAsia"/>
          <w:kern w:val="0"/>
          <w:sz w:val="24"/>
        </w:rPr>
        <w:t>交流，</w:t>
      </w:r>
      <w:r>
        <w:rPr>
          <w:rFonts w:asciiTheme="minorEastAsia" w:hAnsiTheme="minorEastAsia" w:eastAsiaTheme="minorEastAsia"/>
          <w:kern w:val="0"/>
          <w:sz w:val="24"/>
        </w:rPr>
        <w:t>营造课堂之外的育人氛围</w:t>
      </w:r>
      <w:r>
        <w:rPr>
          <w:rFonts w:hint="eastAsia" w:asciiTheme="minorEastAsia" w:hAnsiTheme="minorEastAsia" w:eastAsiaTheme="minorEastAsia"/>
          <w:kern w:val="0"/>
          <w:sz w:val="24"/>
        </w:rPr>
        <w:t>；重视</w:t>
      </w:r>
      <w:r>
        <w:rPr>
          <w:rFonts w:asciiTheme="minorEastAsia" w:hAnsiTheme="minorEastAsia" w:eastAsiaTheme="minorEastAsia"/>
          <w:kern w:val="0"/>
          <w:sz w:val="24"/>
        </w:rPr>
        <w:t>过程性评价，</w:t>
      </w:r>
      <w:r>
        <w:rPr>
          <w:rFonts w:hint="eastAsia" w:asciiTheme="minorEastAsia" w:hAnsiTheme="minorEastAsia" w:eastAsiaTheme="minorEastAsia"/>
          <w:kern w:val="0"/>
          <w:sz w:val="24"/>
        </w:rPr>
        <w:t>建立</w:t>
      </w:r>
      <w:r>
        <w:rPr>
          <w:rFonts w:asciiTheme="minorEastAsia" w:hAnsiTheme="minorEastAsia" w:eastAsiaTheme="minorEastAsia"/>
          <w:kern w:val="0"/>
          <w:sz w:val="24"/>
        </w:rPr>
        <w:t>完善</w:t>
      </w:r>
      <w:r>
        <w:rPr>
          <w:rFonts w:hint="eastAsia" w:asciiTheme="minorEastAsia" w:hAnsiTheme="minorEastAsia" w:eastAsiaTheme="minorEastAsia"/>
          <w:kern w:val="0"/>
          <w:sz w:val="24"/>
        </w:rPr>
        <w:t>合理</w:t>
      </w:r>
      <w:r>
        <w:rPr>
          <w:rFonts w:asciiTheme="minorEastAsia" w:hAnsiTheme="minorEastAsia" w:eastAsiaTheme="minorEastAsia"/>
          <w:kern w:val="0"/>
          <w:sz w:val="24"/>
        </w:rPr>
        <w:t>的学生评价指标。</w:t>
      </w:r>
      <w:r>
        <w:rPr>
          <w:rFonts w:hint="eastAsia" w:asciiTheme="minorEastAsia" w:hAnsiTheme="minorEastAsia" w:eastAsiaTheme="minorEastAsia"/>
          <w:kern w:val="0"/>
          <w:sz w:val="24"/>
        </w:rPr>
        <w:t>在</w:t>
      </w:r>
      <w:r>
        <w:rPr>
          <w:rFonts w:asciiTheme="minorEastAsia" w:hAnsiTheme="minorEastAsia" w:eastAsiaTheme="minorEastAsia"/>
          <w:kern w:val="0"/>
          <w:sz w:val="24"/>
        </w:rPr>
        <w:t>鼓励</w:t>
      </w:r>
      <w:r>
        <w:rPr>
          <w:rFonts w:hint="eastAsia" w:asciiTheme="minorEastAsia" w:hAnsiTheme="minorEastAsia" w:eastAsiaTheme="minorEastAsia"/>
          <w:kern w:val="0"/>
          <w:sz w:val="24"/>
        </w:rPr>
        <w:t>建设</w:t>
      </w:r>
      <w:r>
        <w:rPr>
          <w:rFonts w:asciiTheme="minorEastAsia" w:hAnsiTheme="minorEastAsia" w:eastAsiaTheme="minorEastAsia"/>
          <w:kern w:val="0"/>
          <w:sz w:val="24"/>
        </w:rPr>
        <w:t>新的通识荣誉课程的同时，也鼓励现有的文化素质课程围绕</w:t>
      </w:r>
      <w:r>
        <w:rPr>
          <w:rFonts w:hint="eastAsia" w:asciiTheme="minorEastAsia" w:hAnsiTheme="minorEastAsia" w:eastAsiaTheme="minorEastAsia"/>
          <w:kern w:val="0"/>
          <w:sz w:val="24"/>
        </w:rPr>
        <w:t>通识</w:t>
      </w:r>
      <w:r>
        <w:rPr>
          <w:rFonts w:asciiTheme="minorEastAsia" w:hAnsiTheme="minorEastAsia" w:eastAsiaTheme="minorEastAsia"/>
          <w:kern w:val="0"/>
          <w:sz w:val="24"/>
        </w:rPr>
        <w:t>荣誉课程的要求进行课程重塑。</w:t>
      </w:r>
    </w:p>
    <w:p>
      <w:pPr>
        <w:pageBreakBefore w:val="0"/>
        <w:widowControl/>
        <w:shd w:val="clear" w:color="auto" w:fill="FFFFFF"/>
        <w:kinsoku/>
        <w:wordWrap/>
        <w:overflowPunct/>
        <w:topLinePunct w:val="0"/>
        <w:bidi w:val="0"/>
        <w:spacing w:line="360" w:lineRule="auto"/>
        <w:ind w:firstLine="318" w:firstLineChars="132"/>
        <w:textAlignment w:val="auto"/>
        <w:rPr>
          <w:rFonts w:asciiTheme="minorEastAsia" w:hAnsiTheme="minorEastAsia" w:eastAsiaTheme="minorEastAsia"/>
          <w:b/>
          <w:bCs/>
          <w:kern w:val="0"/>
          <w:sz w:val="24"/>
        </w:rPr>
      </w:pPr>
      <w:r>
        <w:rPr>
          <w:rFonts w:asciiTheme="minorEastAsia" w:hAnsiTheme="minorEastAsia" w:eastAsiaTheme="minorEastAsia"/>
          <w:b/>
          <w:bCs/>
          <w:kern w:val="0"/>
          <w:sz w:val="24"/>
        </w:rPr>
        <w:t>申请条件：</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hint="eastAsia" w:asciiTheme="minorEastAsia" w:hAnsiTheme="minorEastAsia" w:eastAsiaTheme="minorEastAsia"/>
          <w:kern w:val="0"/>
          <w:sz w:val="24"/>
        </w:rPr>
        <w:t>1. 校内教师、教学团队或人才培养单位；鼓励不同学科教师合作申报交叉创新类通识课程。</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asciiTheme="minorEastAsia" w:hAnsiTheme="minorEastAsia" w:eastAsiaTheme="minorEastAsia"/>
          <w:kern w:val="0"/>
          <w:sz w:val="24"/>
        </w:rPr>
        <w:t xml:space="preserve">2. </w:t>
      </w:r>
      <w:r>
        <w:rPr>
          <w:rFonts w:hint="eastAsia" w:asciiTheme="minorEastAsia" w:hAnsiTheme="minorEastAsia" w:eastAsiaTheme="minorEastAsia"/>
          <w:kern w:val="0"/>
          <w:sz w:val="24"/>
        </w:rPr>
        <w:t>通识荣誉课程</w:t>
      </w:r>
      <w:r>
        <w:rPr>
          <w:rFonts w:asciiTheme="minorEastAsia" w:hAnsiTheme="minorEastAsia" w:eastAsiaTheme="minorEastAsia"/>
          <w:kern w:val="0"/>
          <w:sz w:val="24"/>
        </w:rPr>
        <w:t>，学分一般为2-3学分。</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asciiTheme="minorEastAsia" w:hAnsiTheme="minorEastAsia" w:eastAsiaTheme="minorEastAsia"/>
          <w:kern w:val="0"/>
          <w:sz w:val="24"/>
        </w:rPr>
        <w:t>3. 项目负责人为课程负责人，并实际承担教学任务。</w:t>
      </w:r>
    </w:p>
    <w:p>
      <w:pPr>
        <w:pageBreakBefore w:val="0"/>
        <w:widowControl/>
        <w:shd w:val="clear" w:color="auto" w:fill="FFFFFF"/>
        <w:kinsoku/>
        <w:wordWrap/>
        <w:overflowPunct/>
        <w:topLinePunct w:val="0"/>
        <w:bidi w:val="0"/>
        <w:spacing w:line="360" w:lineRule="auto"/>
        <w:ind w:firstLine="318" w:firstLineChars="132"/>
        <w:textAlignment w:val="auto"/>
        <w:rPr>
          <w:rFonts w:asciiTheme="minorEastAsia" w:hAnsiTheme="minorEastAsia" w:eastAsiaTheme="minorEastAsia"/>
          <w:b/>
          <w:bCs/>
          <w:kern w:val="0"/>
          <w:sz w:val="24"/>
        </w:rPr>
      </w:pPr>
      <w:r>
        <w:rPr>
          <w:rFonts w:asciiTheme="minorEastAsia" w:hAnsiTheme="minorEastAsia" w:eastAsiaTheme="minorEastAsia"/>
          <w:b/>
          <w:bCs/>
          <w:kern w:val="0"/>
          <w:sz w:val="24"/>
        </w:rPr>
        <w:t>申报与评审：</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asciiTheme="minorEastAsia" w:hAnsiTheme="minorEastAsia" w:eastAsiaTheme="minorEastAsia"/>
          <w:kern w:val="0"/>
          <w:sz w:val="24"/>
        </w:rPr>
        <w:t>该项目由培养办公室负责，由教务处组织专家评审。</w:t>
      </w:r>
      <w:r>
        <w:rPr>
          <w:rFonts w:hint="eastAsia" w:asciiTheme="minorEastAsia" w:hAnsiTheme="minorEastAsia" w:eastAsiaTheme="minorEastAsia"/>
          <w:kern w:val="0"/>
          <w:sz w:val="24"/>
        </w:rPr>
        <w:t>请将“通识荣誉课程大纲</w:t>
      </w:r>
      <w:r>
        <w:rPr>
          <w:rFonts w:asciiTheme="minorEastAsia" w:hAnsiTheme="minorEastAsia" w:eastAsiaTheme="minorEastAsia"/>
          <w:kern w:val="0"/>
          <w:sz w:val="24"/>
        </w:rPr>
        <w:t>”</w:t>
      </w:r>
      <w:r>
        <w:rPr>
          <w:rFonts w:hint="eastAsia" w:asciiTheme="minorEastAsia" w:hAnsiTheme="minorEastAsia" w:eastAsiaTheme="minorEastAsia"/>
          <w:kern w:val="0"/>
          <w:sz w:val="24"/>
        </w:rPr>
        <w:t>文件（附件1</w:t>
      </w:r>
      <w:r>
        <w:rPr>
          <w:rFonts w:asciiTheme="minorEastAsia" w:hAnsiTheme="minorEastAsia" w:eastAsiaTheme="minorEastAsia"/>
          <w:kern w:val="0"/>
          <w:sz w:val="24"/>
        </w:rPr>
        <w:t>）</w:t>
      </w:r>
      <w:r>
        <w:rPr>
          <w:rFonts w:hint="eastAsia" w:asciiTheme="minorEastAsia" w:hAnsiTheme="minorEastAsia" w:eastAsiaTheme="minorEastAsia"/>
          <w:kern w:val="0"/>
          <w:sz w:val="24"/>
        </w:rPr>
        <w:t>作为附件上传，专家将主要围绕该附件内容开展评审工作。</w:t>
      </w:r>
    </w:p>
    <w:p>
      <w:pPr>
        <w:pageBreakBefore w:val="0"/>
        <w:widowControl/>
        <w:shd w:val="clear" w:color="auto" w:fill="FFFFFF"/>
        <w:kinsoku/>
        <w:wordWrap/>
        <w:overflowPunct/>
        <w:topLinePunct w:val="0"/>
        <w:bidi w:val="0"/>
        <w:spacing w:line="360" w:lineRule="auto"/>
        <w:ind w:firstLine="318" w:firstLineChars="132"/>
        <w:textAlignment w:val="auto"/>
        <w:rPr>
          <w:rFonts w:asciiTheme="minorEastAsia" w:hAnsiTheme="minorEastAsia" w:eastAsiaTheme="minorEastAsia"/>
          <w:kern w:val="0"/>
          <w:sz w:val="24"/>
        </w:rPr>
      </w:pPr>
      <w:r>
        <w:rPr>
          <w:rFonts w:asciiTheme="minorEastAsia" w:hAnsiTheme="minorEastAsia" w:eastAsiaTheme="minorEastAsia"/>
          <w:b/>
          <w:bCs/>
          <w:kern w:val="0"/>
          <w:sz w:val="24"/>
        </w:rPr>
        <w:t>经费支持：</w:t>
      </w:r>
      <w:r>
        <w:rPr>
          <w:rFonts w:asciiTheme="minorEastAsia" w:hAnsiTheme="minorEastAsia" w:eastAsiaTheme="minorEastAsia"/>
          <w:kern w:val="0"/>
          <w:sz w:val="24"/>
        </w:rPr>
        <w:t>每个项目</w:t>
      </w:r>
      <w:r>
        <w:rPr>
          <w:rFonts w:hint="eastAsia" w:asciiTheme="minorEastAsia" w:hAnsiTheme="minorEastAsia" w:eastAsiaTheme="minorEastAsia"/>
          <w:kern w:val="0"/>
          <w:sz w:val="24"/>
        </w:rPr>
        <w:t>3-</w:t>
      </w:r>
      <w:r>
        <w:rPr>
          <w:rFonts w:asciiTheme="minorEastAsia" w:hAnsiTheme="minorEastAsia" w:eastAsiaTheme="minorEastAsia"/>
          <w:kern w:val="0"/>
          <w:sz w:val="24"/>
        </w:rPr>
        <w:t>5万元。</w:t>
      </w:r>
    </w:p>
    <w:p>
      <w:pPr>
        <w:pageBreakBefore w:val="0"/>
        <w:kinsoku/>
        <w:wordWrap/>
        <w:overflowPunct/>
        <w:topLinePunct w:val="0"/>
        <w:autoSpaceDE w:val="0"/>
        <w:autoSpaceDN w:val="0"/>
        <w:bidi w:val="0"/>
        <w:adjustRightInd w:val="0"/>
        <w:snapToGrid w:val="0"/>
        <w:spacing w:line="360" w:lineRule="auto"/>
        <w:ind w:firstLine="318" w:firstLineChars="132"/>
        <w:textAlignment w:val="auto"/>
        <w:rPr>
          <w:rFonts w:asciiTheme="minorEastAsia" w:hAnsiTheme="minorEastAsia" w:eastAsiaTheme="minorEastAsia"/>
          <w:kern w:val="0"/>
          <w:sz w:val="24"/>
        </w:rPr>
      </w:pPr>
      <w:r>
        <w:rPr>
          <w:rFonts w:hint="eastAsia" w:asciiTheme="minorEastAsia" w:hAnsiTheme="minorEastAsia" w:eastAsiaTheme="minorEastAsia"/>
          <w:b/>
          <w:bCs/>
          <w:kern w:val="0"/>
          <w:sz w:val="24"/>
        </w:rPr>
        <w:t>项目</w:t>
      </w:r>
      <w:r>
        <w:rPr>
          <w:rFonts w:asciiTheme="minorEastAsia" w:hAnsiTheme="minorEastAsia" w:eastAsiaTheme="minorEastAsia"/>
          <w:b/>
          <w:bCs/>
          <w:kern w:val="0"/>
          <w:sz w:val="24"/>
        </w:rPr>
        <w:t>周期：</w:t>
      </w:r>
      <w:r>
        <w:rPr>
          <w:rFonts w:hint="eastAsia" w:asciiTheme="minorEastAsia" w:hAnsiTheme="minorEastAsia" w:eastAsiaTheme="minorEastAsia"/>
          <w:kern w:val="0"/>
          <w:sz w:val="24"/>
        </w:rPr>
        <w:t>1</w:t>
      </w:r>
      <w:r>
        <w:rPr>
          <w:rFonts w:asciiTheme="minorEastAsia" w:hAnsiTheme="minorEastAsia" w:eastAsiaTheme="minorEastAsia"/>
          <w:kern w:val="0"/>
          <w:sz w:val="24"/>
        </w:rPr>
        <w:t>-2</w:t>
      </w:r>
      <w:r>
        <w:rPr>
          <w:rFonts w:hint="eastAsia" w:asciiTheme="minorEastAsia" w:hAnsiTheme="minorEastAsia" w:eastAsiaTheme="minorEastAsia"/>
          <w:kern w:val="0"/>
          <w:sz w:val="24"/>
        </w:rPr>
        <w:t>年</w:t>
      </w:r>
      <w:r>
        <w:rPr>
          <w:rFonts w:asciiTheme="minorEastAsia" w:hAnsiTheme="minorEastAsia" w:eastAsiaTheme="minorEastAsia"/>
          <w:kern w:val="0"/>
          <w:sz w:val="24"/>
        </w:rPr>
        <w:t>。</w:t>
      </w:r>
    </w:p>
    <w:p>
      <w:pPr>
        <w:pageBreakBefore w:val="0"/>
        <w:widowControl/>
        <w:shd w:val="clear" w:color="auto" w:fill="FFFFFF"/>
        <w:kinsoku/>
        <w:wordWrap/>
        <w:overflowPunct/>
        <w:topLinePunct w:val="0"/>
        <w:bidi w:val="0"/>
        <w:spacing w:line="360" w:lineRule="auto"/>
        <w:ind w:firstLine="318" w:firstLineChars="132"/>
        <w:textAlignment w:val="auto"/>
        <w:rPr>
          <w:rFonts w:asciiTheme="minorEastAsia" w:hAnsiTheme="minorEastAsia" w:eastAsiaTheme="minorEastAsia"/>
          <w:b/>
          <w:bCs/>
          <w:kern w:val="0"/>
          <w:sz w:val="24"/>
        </w:rPr>
      </w:pPr>
      <w:r>
        <w:rPr>
          <w:rFonts w:asciiTheme="minorEastAsia" w:hAnsiTheme="minorEastAsia" w:eastAsiaTheme="minorEastAsia"/>
          <w:b/>
          <w:bCs/>
          <w:kern w:val="0"/>
          <w:sz w:val="24"/>
        </w:rPr>
        <w:t>结题要求：</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asciiTheme="minorEastAsia" w:hAnsiTheme="minorEastAsia" w:eastAsiaTheme="minorEastAsia"/>
          <w:kern w:val="0"/>
          <w:sz w:val="24"/>
        </w:rPr>
        <w:t>1.完成</w:t>
      </w:r>
      <w:r>
        <w:rPr>
          <w:rFonts w:hint="eastAsia" w:asciiTheme="minorEastAsia" w:hAnsiTheme="minorEastAsia" w:eastAsiaTheme="minorEastAsia"/>
          <w:kern w:val="0"/>
          <w:sz w:val="24"/>
        </w:rPr>
        <w:t>通识荣誉课程</w:t>
      </w:r>
      <w:r>
        <w:rPr>
          <w:rFonts w:asciiTheme="minorEastAsia" w:hAnsiTheme="minorEastAsia" w:eastAsiaTheme="minorEastAsia"/>
          <w:kern w:val="0"/>
          <w:sz w:val="24"/>
        </w:rPr>
        <w:t>的课程建设并完成完整的教学周期，通过专家听课、观摩方式进行评审。</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asciiTheme="minorEastAsia" w:hAnsiTheme="minorEastAsia" w:eastAsiaTheme="minorEastAsia"/>
          <w:kern w:val="0"/>
          <w:sz w:val="24"/>
        </w:rPr>
        <w:t>2.课程建设项目提交详细的课程教学大纲和教学效果文件（如作业、学生评价等）。</w:t>
      </w:r>
    </w:p>
    <w:p>
      <w:pPr>
        <w:pageBreakBefore w:val="0"/>
        <w:kinsoku/>
        <w:wordWrap/>
        <w:overflowPunct/>
        <w:topLinePunct w:val="0"/>
        <w:bidi w:val="0"/>
        <w:spacing w:line="360" w:lineRule="auto"/>
        <w:ind w:firstLine="318" w:firstLineChars="132"/>
        <w:textAlignment w:val="auto"/>
        <w:outlineLvl w:val="1"/>
        <w:rPr>
          <w:rFonts w:asciiTheme="minorEastAsia" w:hAnsiTheme="minorEastAsia" w:eastAsiaTheme="minorEastAsia"/>
          <w:b/>
          <w:bCs/>
          <w:kern w:val="0"/>
          <w:sz w:val="24"/>
        </w:rPr>
      </w:pPr>
    </w:p>
    <w:p>
      <w:pPr>
        <w:pageBreakBefore w:val="0"/>
        <w:kinsoku/>
        <w:wordWrap/>
        <w:overflowPunct/>
        <w:topLinePunct w:val="0"/>
        <w:bidi w:val="0"/>
        <w:spacing w:line="360" w:lineRule="auto"/>
        <w:ind w:firstLine="318" w:firstLineChars="132"/>
        <w:textAlignment w:val="auto"/>
        <w:outlineLvl w:val="1"/>
        <w:rPr>
          <w:rFonts w:asciiTheme="minorEastAsia" w:hAnsiTheme="minorEastAsia" w:eastAsiaTheme="minorEastAsia"/>
          <w:b/>
          <w:bCs/>
          <w:kern w:val="0"/>
          <w:sz w:val="24"/>
        </w:rPr>
      </w:pPr>
      <w:r>
        <w:rPr>
          <w:rFonts w:hint="eastAsia" w:asciiTheme="minorEastAsia" w:hAnsiTheme="minorEastAsia" w:eastAsiaTheme="minorEastAsia"/>
          <w:b/>
          <w:bCs/>
          <w:kern w:val="0"/>
          <w:sz w:val="24"/>
        </w:rPr>
        <w:t>项目</w:t>
      </w:r>
      <w:r>
        <w:rPr>
          <w:rFonts w:hint="eastAsia" w:asciiTheme="minorEastAsia" w:hAnsiTheme="minorEastAsia" w:eastAsiaTheme="minorEastAsia"/>
          <w:b/>
          <w:bCs/>
          <w:kern w:val="0"/>
          <w:sz w:val="24"/>
          <w:lang w:val="en-US" w:eastAsia="zh-CN"/>
        </w:rPr>
        <w:t>7</w:t>
      </w:r>
      <w:r>
        <w:rPr>
          <w:rFonts w:hint="eastAsia" w:asciiTheme="minorEastAsia" w:hAnsiTheme="minorEastAsia" w:eastAsiaTheme="minorEastAsia"/>
          <w:b/>
          <w:bCs/>
          <w:kern w:val="0"/>
          <w:sz w:val="24"/>
        </w:rPr>
        <w:t xml:space="preserve"> </w:t>
      </w:r>
    </w:p>
    <w:p>
      <w:pPr>
        <w:pageBreakBefore w:val="0"/>
        <w:kinsoku/>
        <w:wordWrap/>
        <w:overflowPunct/>
        <w:topLinePunct w:val="0"/>
        <w:bidi w:val="0"/>
        <w:spacing w:line="360" w:lineRule="auto"/>
        <w:ind w:firstLine="318" w:firstLineChars="132"/>
        <w:textAlignment w:val="auto"/>
        <w:outlineLvl w:val="1"/>
        <w:rPr>
          <w:rFonts w:asciiTheme="minorEastAsia" w:hAnsiTheme="minorEastAsia" w:eastAsiaTheme="minorEastAsia"/>
          <w:b/>
          <w:bCs/>
          <w:kern w:val="0"/>
          <w:sz w:val="24"/>
        </w:rPr>
      </w:pPr>
      <w:r>
        <w:rPr>
          <w:rFonts w:hint="eastAsia" w:asciiTheme="minorEastAsia" w:hAnsiTheme="minorEastAsia" w:eastAsiaTheme="minorEastAsia"/>
          <w:b/>
          <w:bCs/>
          <w:kern w:val="0"/>
          <w:sz w:val="24"/>
        </w:rPr>
        <w:t>项目编号：DX02_</w:t>
      </w:r>
      <w:r>
        <w:rPr>
          <w:rFonts w:asciiTheme="minorEastAsia" w:hAnsiTheme="minorEastAsia" w:eastAsiaTheme="minorEastAsia"/>
          <w:b/>
          <w:bCs/>
          <w:kern w:val="0"/>
          <w:sz w:val="24"/>
        </w:rPr>
        <w:t>2</w:t>
      </w:r>
      <w:r>
        <w:rPr>
          <w:rFonts w:hint="eastAsia" w:asciiTheme="minorEastAsia" w:hAnsiTheme="minorEastAsia" w:eastAsiaTheme="minorEastAsia"/>
          <w:b/>
          <w:bCs/>
          <w:kern w:val="0"/>
          <w:sz w:val="24"/>
        </w:rPr>
        <w:t>4 课程思政建设 （20项）</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hint="eastAsia" w:asciiTheme="minorEastAsia" w:hAnsiTheme="minorEastAsia" w:eastAsiaTheme="minorEastAsia"/>
          <w:kern w:val="0"/>
          <w:sz w:val="24"/>
        </w:rPr>
        <w:t>支持本科课程教师针对课程思政的相关内容，在专业课教学中增强价值塑造与能力培养，创新性融入思想政治教育的教育元素，结合实际教学问题，通过重构教学设计、变革教学方法，开发新的教学资源或采用新的组织方式等形式，推动课程思政的纵深发展。</w:t>
      </w:r>
    </w:p>
    <w:p>
      <w:pPr>
        <w:pageBreakBefore w:val="0"/>
        <w:kinsoku/>
        <w:wordWrap/>
        <w:overflowPunct/>
        <w:topLinePunct w:val="0"/>
        <w:bidi w:val="0"/>
        <w:spacing w:line="360" w:lineRule="auto"/>
        <w:ind w:firstLine="318" w:firstLineChars="132"/>
        <w:textAlignment w:val="auto"/>
        <w:outlineLvl w:val="1"/>
        <w:rPr>
          <w:rFonts w:asciiTheme="minorEastAsia" w:hAnsiTheme="minorEastAsia" w:eastAsiaTheme="minorEastAsia"/>
          <w:b/>
          <w:bCs/>
          <w:kern w:val="0"/>
          <w:sz w:val="24"/>
        </w:rPr>
      </w:pPr>
      <w:r>
        <w:rPr>
          <w:rFonts w:hint="eastAsia" w:asciiTheme="minorEastAsia" w:hAnsiTheme="minorEastAsia" w:eastAsiaTheme="minorEastAsia"/>
          <w:b/>
          <w:bCs/>
          <w:kern w:val="0"/>
          <w:sz w:val="24"/>
        </w:rPr>
        <w:t>申请条件：</w:t>
      </w:r>
    </w:p>
    <w:p>
      <w:pPr>
        <w:pageBreakBefore w:val="0"/>
        <w:numPr>
          <w:ilvl w:val="0"/>
          <w:numId w:val="2"/>
        </w:numPr>
        <w:kinsoku/>
        <w:wordWrap/>
        <w:overflowPunct/>
        <w:topLinePunct w:val="0"/>
        <w:autoSpaceDE w:val="0"/>
        <w:autoSpaceDN w:val="0"/>
        <w:bidi w:val="0"/>
        <w:adjustRightInd w:val="0"/>
        <w:snapToGrid w:val="0"/>
        <w:spacing w:line="360" w:lineRule="auto"/>
        <w:ind w:left="641" w:hanging="357"/>
        <w:textAlignment w:val="auto"/>
        <w:rPr>
          <w:rFonts w:asciiTheme="minorEastAsia" w:hAnsiTheme="minorEastAsia" w:eastAsiaTheme="minorEastAsia"/>
          <w:kern w:val="0"/>
          <w:sz w:val="24"/>
        </w:rPr>
      </w:pPr>
      <w:r>
        <w:rPr>
          <w:rFonts w:hint="eastAsia" w:asciiTheme="minorEastAsia" w:hAnsiTheme="minorEastAsia" w:eastAsiaTheme="minorEastAsia"/>
          <w:kern w:val="0"/>
          <w:sz w:val="24"/>
        </w:rPr>
        <w:t>本科课程主讲教师</w:t>
      </w:r>
    </w:p>
    <w:p>
      <w:pPr>
        <w:pageBreakBefore w:val="0"/>
        <w:numPr>
          <w:ilvl w:val="0"/>
          <w:numId w:val="2"/>
        </w:numPr>
        <w:kinsoku/>
        <w:wordWrap/>
        <w:overflowPunct/>
        <w:topLinePunct w:val="0"/>
        <w:autoSpaceDE w:val="0"/>
        <w:autoSpaceDN w:val="0"/>
        <w:bidi w:val="0"/>
        <w:adjustRightInd w:val="0"/>
        <w:snapToGrid w:val="0"/>
        <w:spacing w:line="360" w:lineRule="auto"/>
        <w:ind w:left="641" w:hanging="357"/>
        <w:textAlignment w:val="auto"/>
        <w:rPr>
          <w:rFonts w:asciiTheme="minorEastAsia" w:hAnsiTheme="minorEastAsia" w:eastAsiaTheme="minorEastAsia"/>
          <w:kern w:val="0"/>
          <w:sz w:val="24"/>
        </w:rPr>
      </w:pPr>
      <w:r>
        <w:rPr>
          <w:rFonts w:hint="eastAsia" w:asciiTheme="minorEastAsia" w:hAnsiTheme="minorEastAsia" w:eastAsiaTheme="minorEastAsia"/>
          <w:kern w:val="0"/>
          <w:sz w:val="24"/>
        </w:rPr>
        <w:t>对课程思政教育理论研究感兴趣的教研人员</w:t>
      </w:r>
    </w:p>
    <w:p>
      <w:pPr>
        <w:pageBreakBefore w:val="0"/>
        <w:numPr>
          <w:ilvl w:val="0"/>
          <w:numId w:val="2"/>
        </w:numPr>
        <w:kinsoku/>
        <w:wordWrap/>
        <w:overflowPunct/>
        <w:topLinePunct w:val="0"/>
        <w:autoSpaceDE w:val="0"/>
        <w:autoSpaceDN w:val="0"/>
        <w:bidi w:val="0"/>
        <w:adjustRightInd w:val="0"/>
        <w:snapToGrid w:val="0"/>
        <w:spacing w:line="360" w:lineRule="auto"/>
        <w:ind w:left="641" w:hanging="357"/>
        <w:textAlignment w:val="auto"/>
        <w:rPr>
          <w:rFonts w:asciiTheme="minorEastAsia" w:hAnsiTheme="minorEastAsia" w:eastAsiaTheme="minorEastAsia"/>
          <w:kern w:val="0"/>
          <w:sz w:val="24"/>
        </w:rPr>
      </w:pPr>
      <w:r>
        <w:rPr>
          <w:rFonts w:hint="eastAsia" w:asciiTheme="minorEastAsia" w:hAnsiTheme="minorEastAsia" w:eastAsiaTheme="minorEastAsia"/>
          <w:kern w:val="0"/>
          <w:sz w:val="24"/>
        </w:rPr>
        <w:t>院系教学管理负责人</w:t>
      </w:r>
    </w:p>
    <w:p>
      <w:pPr>
        <w:pageBreakBefore w:val="0"/>
        <w:widowControl/>
        <w:shd w:val="clear" w:color="auto" w:fill="FFFFFF"/>
        <w:kinsoku/>
        <w:wordWrap/>
        <w:overflowPunct/>
        <w:topLinePunct w:val="0"/>
        <w:bidi w:val="0"/>
        <w:spacing w:line="360" w:lineRule="auto"/>
        <w:ind w:firstLine="318" w:firstLineChars="132"/>
        <w:textAlignment w:val="auto"/>
        <w:rPr>
          <w:rFonts w:asciiTheme="minorEastAsia" w:hAnsiTheme="minorEastAsia" w:eastAsiaTheme="minorEastAsia"/>
          <w:b/>
          <w:bCs/>
          <w:kern w:val="0"/>
          <w:sz w:val="24"/>
        </w:rPr>
      </w:pPr>
      <w:r>
        <w:rPr>
          <w:rFonts w:hint="eastAsia" w:asciiTheme="minorEastAsia" w:hAnsiTheme="minorEastAsia" w:eastAsiaTheme="minorEastAsia"/>
          <w:b/>
          <w:bCs/>
          <w:kern w:val="0"/>
          <w:sz w:val="24"/>
        </w:rPr>
        <w:t>申报与评审：</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asciiTheme="minorEastAsia" w:hAnsiTheme="minorEastAsia" w:eastAsiaTheme="minorEastAsia"/>
          <w:kern w:val="0"/>
          <w:sz w:val="24"/>
        </w:rPr>
        <w:t>该项目由</w:t>
      </w:r>
      <w:r>
        <w:rPr>
          <w:rFonts w:hint="eastAsia" w:asciiTheme="minorEastAsia" w:hAnsiTheme="minorEastAsia" w:eastAsiaTheme="minorEastAsia"/>
          <w:kern w:val="0"/>
          <w:sz w:val="24"/>
        </w:rPr>
        <w:t>培养办公室</w:t>
      </w:r>
      <w:r>
        <w:rPr>
          <w:rFonts w:asciiTheme="minorEastAsia" w:hAnsiTheme="minorEastAsia" w:eastAsiaTheme="minorEastAsia"/>
          <w:kern w:val="0"/>
          <w:sz w:val="24"/>
        </w:rPr>
        <w:t>负责</w:t>
      </w:r>
      <w:r>
        <w:rPr>
          <w:rFonts w:hint="eastAsia" w:asciiTheme="minorEastAsia" w:hAnsiTheme="minorEastAsia" w:eastAsiaTheme="minorEastAsia"/>
          <w:kern w:val="0"/>
          <w:sz w:val="24"/>
        </w:rPr>
        <w:t>，教务处</w:t>
      </w:r>
      <w:r>
        <w:rPr>
          <w:rFonts w:asciiTheme="minorEastAsia" w:hAnsiTheme="minorEastAsia" w:eastAsiaTheme="minorEastAsia"/>
          <w:kern w:val="0"/>
          <w:sz w:val="24"/>
        </w:rPr>
        <w:t>组织专家评审。</w:t>
      </w:r>
    </w:p>
    <w:p>
      <w:pPr>
        <w:pageBreakBefore w:val="0"/>
        <w:widowControl/>
        <w:shd w:val="clear" w:color="auto" w:fill="FFFFFF"/>
        <w:kinsoku/>
        <w:wordWrap/>
        <w:overflowPunct/>
        <w:topLinePunct w:val="0"/>
        <w:bidi w:val="0"/>
        <w:spacing w:line="360" w:lineRule="auto"/>
        <w:ind w:firstLine="318" w:firstLineChars="132"/>
        <w:textAlignment w:val="auto"/>
        <w:rPr>
          <w:rFonts w:hint="eastAsia" w:asciiTheme="minorEastAsia" w:hAnsiTheme="minorEastAsia" w:eastAsiaTheme="minorEastAsia"/>
          <w:kern w:val="0"/>
          <w:sz w:val="24"/>
          <w:lang w:eastAsia="zh-CN"/>
        </w:rPr>
      </w:pPr>
      <w:r>
        <w:rPr>
          <w:rFonts w:asciiTheme="minorEastAsia" w:hAnsiTheme="minorEastAsia" w:eastAsiaTheme="minorEastAsia"/>
          <w:b/>
          <w:bCs/>
          <w:kern w:val="0"/>
          <w:sz w:val="24"/>
        </w:rPr>
        <w:t>经费支持：</w:t>
      </w:r>
      <w:r>
        <w:rPr>
          <w:rFonts w:asciiTheme="minorEastAsia" w:hAnsiTheme="minorEastAsia" w:eastAsiaTheme="minorEastAsia"/>
          <w:kern w:val="0"/>
          <w:sz w:val="24"/>
        </w:rPr>
        <w:t>每个项目</w:t>
      </w:r>
      <w:r>
        <w:rPr>
          <w:rFonts w:hint="eastAsia" w:asciiTheme="minorEastAsia" w:hAnsiTheme="minorEastAsia" w:eastAsiaTheme="minorEastAsia"/>
          <w:kern w:val="0"/>
          <w:sz w:val="24"/>
        </w:rPr>
        <w:t>1-5</w:t>
      </w:r>
      <w:r>
        <w:rPr>
          <w:rFonts w:asciiTheme="minorEastAsia" w:hAnsiTheme="minorEastAsia" w:eastAsiaTheme="minorEastAsia"/>
          <w:kern w:val="0"/>
          <w:sz w:val="24"/>
        </w:rPr>
        <w:t>万元</w:t>
      </w:r>
      <w:r>
        <w:rPr>
          <w:rFonts w:hint="eastAsia" w:asciiTheme="minorEastAsia" w:hAnsiTheme="minorEastAsia" w:eastAsiaTheme="minorEastAsia"/>
          <w:kern w:val="0"/>
          <w:sz w:val="24"/>
          <w:lang w:eastAsia="zh-CN"/>
        </w:rPr>
        <w:t>。</w:t>
      </w:r>
    </w:p>
    <w:p>
      <w:pPr>
        <w:pageBreakBefore w:val="0"/>
        <w:kinsoku/>
        <w:wordWrap/>
        <w:overflowPunct/>
        <w:topLinePunct w:val="0"/>
        <w:autoSpaceDE w:val="0"/>
        <w:autoSpaceDN w:val="0"/>
        <w:bidi w:val="0"/>
        <w:adjustRightInd w:val="0"/>
        <w:snapToGrid w:val="0"/>
        <w:spacing w:line="360" w:lineRule="auto"/>
        <w:ind w:firstLine="318" w:firstLineChars="132"/>
        <w:textAlignment w:val="auto"/>
        <w:rPr>
          <w:rFonts w:asciiTheme="minorEastAsia" w:hAnsiTheme="minorEastAsia" w:eastAsiaTheme="minorEastAsia"/>
          <w:kern w:val="0"/>
          <w:sz w:val="24"/>
        </w:rPr>
      </w:pPr>
      <w:r>
        <w:rPr>
          <w:rFonts w:hint="eastAsia" w:asciiTheme="minorEastAsia" w:hAnsiTheme="minorEastAsia" w:eastAsiaTheme="minorEastAsia"/>
          <w:b/>
          <w:bCs/>
          <w:kern w:val="0"/>
          <w:sz w:val="24"/>
        </w:rPr>
        <w:t>建设周期</w:t>
      </w:r>
      <w:r>
        <w:rPr>
          <w:rFonts w:hint="eastAsia" w:asciiTheme="minorEastAsia" w:hAnsiTheme="minorEastAsia" w:eastAsiaTheme="minorEastAsia"/>
          <w:b/>
          <w:bCs/>
          <w:kern w:val="0"/>
          <w:sz w:val="24"/>
          <w:lang w:eastAsia="zh-CN"/>
        </w:rPr>
        <w:t>：</w:t>
      </w:r>
      <w:r>
        <w:rPr>
          <w:rFonts w:hint="eastAsia" w:asciiTheme="minorEastAsia" w:hAnsiTheme="minorEastAsia" w:eastAsiaTheme="minorEastAsia"/>
          <w:kern w:val="0"/>
          <w:sz w:val="24"/>
        </w:rPr>
        <w:t>1年。</w:t>
      </w:r>
    </w:p>
    <w:p>
      <w:pPr>
        <w:pageBreakBefore w:val="0"/>
        <w:kinsoku/>
        <w:wordWrap/>
        <w:overflowPunct/>
        <w:topLinePunct w:val="0"/>
        <w:bidi w:val="0"/>
        <w:spacing w:line="360" w:lineRule="auto"/>
        <w:ind w:firstLine="318" w:firstLineChars="132"/>
        <w:textAlignment w:val="auto"/>
        <w:outlineLvl w:val="1"/>
        <w:rPr>
          <w:rFonts w:asciiTheme="minorEastAsia" w:hAnsiTheme="minorEastAsia" w:eastAsiaTheme="minorEastAsia"/>
          <w:b/>
          <w:bCs/>
          <w:kern w:val="0"/>
          <w:sz w:val="24"/>
        </w:rPr>
      </w:pPr>
      <w:r>
        <w:rPr>
          <w:rFonts w:hint="eastAsia" w:asciiTheme="minorEastAsia" w:hAnsiTheme="minorEastAsia" w:eastAsiaTheme="minorEastAsia"/>
          <w:b/>
          <w:bCs/>
          <w:kern w:val="0"/>
          <w:sz w:val="24"/>
        </w:rPr>
        <w:t>结题要求：</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hint="eastAsia" w:asciiTheme="minorEastAsia" w:hAnsiTheme="minorEastAsia" w:eastAsiaTheme="minorEastAsia"/>
          <w:kern w:val="0"/>
          <w:sz w:val="24"/>
        </w:rPr>
        <w:t>结题成果以案例报告的形式提交，重点陈述实际做法和案例特色，阐述课程思政的实践效果及教学反思。其中，重点项目案例报告不少于1万字，普通项目案例报告4000-5000字。</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p>
    <w:p>
      <w:pPr>
        <w:pageBreakBefore w:val="0"/>
        <w:kinsoku/>
        <w:wordWrap/>
        <w:overflowPunct/>
        <w:topLinePunct w:val="0"/>
        <w:bidi w:val="0"/>
        <w:spacing w:line="360" w:lineRule="auto"/>
        <w:ind w:firstLine="318" w:firstLineChars="132"/>
        <w:textAlignment w:val="auto"/>
        <w:outlineLvl w:val="1"/>
        <w:rPr>
          <w:rFonts w:hint="eastAsia" w:asciiTheme="minorEastAsia" w:hAnsiTheme="minorEastAsia" w:eastAsiaTheme="minorEastAsia"/>
          <w:b/>
          <w:bCs/>
          <w:kern w:val="0"/>
          <w:sz w:val="24"/>
          <w:lang w:val="en-US" w:eastAsia="zh-CN"/>
        </w:rPr>
      </w:pPr>
      <w:r>
        <w:rPr>
          <w:rFonts w:asciiTheme="minorEastAsia" w:hAnsiTheme="minorEastAsia" w:eastAsiaTheme="minorEastAsia"/>
          <w:b/>
          <w:bCs/>
          <w:kern w:val="0"/>
          <w:sz w:val="24"/>
        </w:rPr>
        <w:t>项目</w:t>
      </w:r>
      <w:r>
        <w:rPr>
          <w:rFonts w:hint="eastAsia" w:asciiTheme="minorEastAsia" w:hAnsiTheme="minorEastAsia" w:eastAsiaTheme="minorEastAsia"/>
          <w:b/>
          <w:bCs/>
          <w:kern w:val="0"/>
          <w:sz w:val="24"/>
          <w:lang w:val="en-US" w:eastAsia="zh-CN"/>
        </w:rPr>
        <w:t>8</w:t>
      </w:r>
    </w:p>
    <w:p>
      <w:pPr>
        <w:pageBreakBefore w:val="0"/>
        <w:kinsoku/>
        <w:wordWrap/>
        <w:overflowPunct/>
        <w:topLinePunct w:val="0"/>
        <w:autoSpaceDE w:val="0"/>
        <w:autoSpaceDN w:val="0"/>
        <w:bidi w:val="0"/>
        <w:adjustRightInd w:val="0"/>
        <w:snapToGrid w:val="0"/>
        <w:spacing w:line="360" w:lineRule="auto"/>
        <w:ind w:firstLine="318" w:firstLineChars="132"/>
        <w:textAlignment w:val="auto"/>
        <w:rPr>
          <w:rFonts w:asciiTheme="minorEastAsia" w:hAnsiTheme="minorEastAsia" w:eastAsiaTheme="minorEastAsia"/>
          <w:b/>
          <w:bCs/>
          <w:kern w:val="0"/>
          <w:sz w:val="24"/>
        </w:rPr>
      </w:pPr>
      <w:r>
        <w:rPr>
          <w:rFonts w:hint="eastAsia" w:asciiTheme="minorEastAsia" w:hAnsiTheme="minorEastAsia" w:eastAsiaTheme="minorEastAsia"/>
          <w:b/>
          <w:bCs/>
          <w:kern w:val="0"/>
          <w:sz w:val="24"/>
        </w:rPr>
        <w:t>项目编号：DX02_</w:t>
      </w:r>
      <w:r>
        <w:rPr>
          <w:rFonts w:asciiTheme="minorEastAsia" w:hAnsiTheme="minorEastAsia" w:eastAsiaTheme="minorEastAsia"/>
          <w:b/>
          <w:bCs/>
          <w:kern w:val="0"/>
          <w:sz w:val="24"/>
        </w:rPr>
        <w:t>2</w:t>
      </w:r>
      <w:r>
        <w:rPr>
          <w:rFonts w:hint="eastAsia" w:asciiTheme="minorEastAsia" w:hAnsiTheme="minorEastAsia" w:eastAsiaTheme="minorEastAsia"/>
          <w:b/>
          <w:bCs/>
          <w:kern w:val="0"/>
          <w:sz w:val="24"/>
        </w:rPr>
        <w:t>5</w:t>
      </w:r>
      <w:r>
        <w:rPr>
          <w:rFonts w:asciiTheme="minorEastAsia" w:hAnsiTheme="minorEastAsia" w:eastAsiaTheme="minorEastAsia"/>
          <w:b/>
          <w:bCs/>
          <w:kern w:val="0"/>
          <w:sz w:val="24"/>
        </w:rPr>
        <w:t xml:space="preserve">  </w:t>
      </w:r>
      <w:r>
        <w:rPr>
          <w:rFonts w:hint="eastAsia" w:asciiTheme="minorEastAsia" w:hAnsiTheme="minorEastAsia" w:eastAsiaTheme="minorEastAsia"/>
          <w:b/>
          <w:bCs/>
          <w:kern w:val="0"/>
          <w:sz w:val="24"/>
        </w:rPr>
        <w:t>本科教学团队建设（5-10项）</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hint="eastAsia" w:asciiTheme="minorEastAsia" w:hAnsiTheme="minorEastAsia" w:eastAsiaTheme="minorEastAsia"/>
          <w:kern w:val="0"/>
          <w:sz w:val="24"/>
        </w:rPr>
        <w:t>支持基础课程、专业核心课程教学团队建设，围绕提高团队教师教学素质和教学能力，加强师资团队建设。建立健全团队合作机制，吸引中青年优秀教师积极参与课程建设，发挥经验丰富教师的传帮带作用；促进教学研讨，加强教学研究；支持团队校外交流学习。</w:t>
      </w:r>
    </w:p>
    <w:p>
      <w:pPr>
        <w:pageBreakBefore w:val="0"/>
        <w:widowControl/>
        <w:shd w:val="clear" w:color="auto" w:fill="FFFFFF"/>
        <w:kinsoku/>
        <w:wordWrap/>
        <w:overflowPunct/>
        <w:topLinePunct w:val="0"/>
        <w:bidi w:val="0"/>
        <w:spacing w:line="360" w:lineRule="auto"/>
        <w:ind w:firstLine="318" w:firstLineChars="132"/>
        <w:textAlignment w:val="auto"/>
        <w:rPr>
          <w:rFonts w:asciiTheme="minorEastAsia" w:hAnsiTheme="minorEastAsia" w:eastAsiaTheme="minorEastAsia"/>
          <w:b/>
          <w:bCs/>
          <w:kern w:val="0"/>
          <w:sz w:val="24"/>
        </w:rPr>
      </w:pPr>
      <w:r>
        <w:rPr>
          <w:rFonts w:hint="eastAsia" w:asciiTheme="minorEastAsia" w:hAnsiTheme="minorEastAsia" w:eastAsiaTheme="minorEastAsia"/>
          <w:b/>
          <w:bCs/>
          <w:kern w:val="0"/>
          <w:sz w:val="24"/>
        </w:rPr>
        <w:t>申请条件：</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hint="eastAsia" w:asciiTheme="minorEastAsia" w:hAnsiTheme="minorEastAsia" w:eastAsiaTheme="minorEastAsia"/>
          <w:kern w:val="0"/>
          <w:sz w:val="24"/>
        </w:rPr>
        <w:t>1、项目面向公共基础课程教学团队</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hint="eastAsia" w:asciiTheme="minorEastAsia" w:hAnsiTheme="minorEastAsia" w:eastAsiaTheme="minorEastAsia"/>
          <w:kern w:val="0"/>
          <w:sz w:val="24"/>
        </w:rPr>
        <w:t>2、项目负责人为公共基础课程负责人</w:t>
      </w:r>
    </w:p>
    <w:p>
      <w:pPr>
        <w:pageBreakBefore w:val="0"/>
        <w:widowControl/>
        <w:shd w:val="clear" w:color="auto" w:fill="FFFFFF"/>
        <w:kinsoku/>
        <w:wordWrap/>
        <w:overflowPunct/>
        <w:topLinePunct w:val="0"/>
        <w:bidi w:val="0"/>
        <w:spacing w:line="360" w:lineRule="auto"/>
        <w:ind w:firstLine="318" w:firstLineChars="132"/>
        <w:textAlignment w:val="auto"/>
        <w:rPr>
          <w:rFonts w:asciiTheme="minorEastAsia" w:hAnsiTheme="minorEastAsia" w:eastAsiaTheme="minorEastAsia"/>
          <w:b/>
          <w:bCs/>
          <w:kern w:val="0"/>
          <w:sz w:val="24"/>
        </w:rPr>
      </w:pPr>
      <w:r>
        <w:rPr>
          <w:rFonts w:hint="eastAsia" w:asciiTheme="minorEastAsia" w:hAnsiTheme="minorEastAsia" w:eastAsiaTheme="minorEastAsia"/>
          <w:b/>
          <w:bCs/>
          <w:kern w:val="0"/>
          <w:sz w:val="24"/>
        </w:rPr>
        <w:t>申报与评审：</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asciiTheme="minorEastAsia" w:hAnsiTheme="minorEastAsia" w:eastAsiaTheme="minorEastAsia"/>
          <w:kern w:val="0"/>
          <w:sz w:val="24"/>
        </w:rPr>
        <w:t>该项目由</w:t>
      </w:r>
      <w:r>
        <w:rPr>
          <w:rFonts w:hint="eastAsia" w:asciiTheme="minorEastAsia" w:hAnsiTheme="minorEastAsia" w:eastAsiaTheme="minorEastAsia"/>
          <w:kern w:val="0"/>
          <w:sz w:val="24"/>
        </w:rPr>
        <w:t>培养办公室</w:t>
      </w:r>
      <w:r>
        <w:rPr>
          <w:rFonts w:asciiTheme="minorEastAsia" w:hAnsiTheme="minorEastAsia" w:eastAsiaTheme="minorEastAsia"/>
          <w:kern w:val="0"/>
          <w:sz w:val="24"/>
        </w:rPr>
        <w:t>负责</w:t>
      </w:r>
      <w:r>
        <w:rPr>
          <w:rFonts w:hint="eastAsia" w:asciiTheme="minorEastAsia" w:hAnsiTheme="minorEastAsia" w:eastAsiaTheme="minorEastAsia"/>
          <w:kern w:val="0"/>
          <w:sz w:val="24"/>
        </w:rPr>
        <w:t>，教务处</w:t>
      </w:r>
      <w:r>
        <w:rPr>
          <w:rFonts w:asciiTheme="minorEastAsia" w:hAnsiTheme="minorEastAsia" w:eastAsiaTheme="minorEastAsia"/>
          <w:kern w:val="0"/>
          <w:sz w:val="24"/>
        </w:rPr>
        <w:t>组织专家评审。</w:t>
      </w:r>
    </w:p>
    <w:p>
      <w:pPr>
        <w:pageBreakBefore w:val="0"/>
        <w:widowControl/>
        <w:shd w:val="clear" w:color="auto" w:fill="FFFFFF"/>
        <w:kinsoku/>
        <w:wordWrap/>
        <w:overflowPunct/>
        <w:topLinePunct w:val="0"/>
        <w:bidi w:val="0"/>
        <w:spacing w:line="360" w:lineRule="auto"/>
        <w:ind w:firstLine="318" w:firstLineChars="132"/>
        <w:textAlignment w:val="auto"/>
        <w:rPr>
          <w:rFonts w:hint="eastAsia" w:asciiTheme="minorEastAsia" w:hAnsiTheme="minorEastAsia" w:eastAsiaTheme="minorEastAsia"/>
          <w:kern w:val="0"/>
          <w:sz w:val="24"/>
          <w:lang w:eastAsia="zh-CN"/>
        </w:rPr>
      </w:pPr>
      <w:r>
        <w:rPr>
          <w:rFonts w:asciiTheme="minorEastAsia" w:hAnsiTheme="minorEastAsia" w:eastAsiaTheme="minorEastAsia"/>
          <w:b/>
          <w:bCs/>
          <w:kern w:val="0"/>
          <w:sz w:val="24"/>
        </w:rPr>
        <w:t>经费支持：</w:t>
      </w:r>
      <w:r>
        <w:rPr>
          <w:rFonts w:asciiTheme="minorEastAsia" w:hAnsiTheme="minorEastAsia" w:eastAsiaTheme="minorEastAsia"/>
          <w:kern w:val="0"/>
          <w:sz w:val="24"/>
        </w:rPr>
        <w:t>每个项目</w:t>
      </w:r>
      <w:r>
        <w:rPr>
          <w:rFonts w:hint="eastAsia" w:asciiTheme="minorEastAsia" w:hAnsiTheme="minorEastAsia" w:eastAsiaTheme="minorEastAsia"/>
          <w:kern w:val="0"/>
          <w:sz w:val="24"/>
        </w:rPr>
        <w:t>5</w:t>
      </w:r>
      <w:r>
        <w:rPr>
          <w:rFonts w:asciiTheme="minorEastAsia" w:hAnsiTheme="minorEastAsia" w:eastAsiaTheme="minorEastAsia"/>
          <w:kern w:val="0"/>
          <w:sz w:val="24"/>
        </w:rPr>
        <w:t>-</w:t>
      </w:r>
      <w:r>
        <w:rPr>
          <w:rFonts w:hint="eastAsia" w:asciiTheme="minorEastAsia" w:hAnsiTheme="minorEastAsia" w:eastAsiaTheme="minorEastAsia"/>
          <w:kern w:val="0"/>
          <w:sz w:val="24"/>
        </w:rPr>
        <w:t>10</w:t>
      </w:r>
      <w:r>
        <w:rPr>
          <w:rFonts w:asciiTheme="minorEastAsia" w:hAnsiTheme="minorEastAsia" w:eastAsiaTheme="minorEastAsia"/>
          <w:kern w:val="0"/>
          <w:sz w:val="24"/>
        </w:rPr>
        <w:t>万元</w:t>
      </w:r>
      <w:r>
        <w:rPr>
          <w:rFonts w:hint="eastAsia" w:asciiTheme="minorEastAsia" w:hAnsiTheme="minorEastAsia" w:eastAsiaTheme="minorEastAsia"/>
          <w:kern w:val="0"/>
          <w:sz w:val="24"/>
          <w:lang w:eastAsia="zh-CN"/>
        </w:rPr>
        <w:t>。</w:t>
      </w:r>
    </w:p>
    <w:p>
      <w:pPr>
        <w:pageBreakBefore w:val="0"/>
        <w:widowControl/>
        <w:shd w:val="clear" w:color="auto" w:fill="FFFFFF"/>
        <w:kinsoku/>
        <w:wordWrap/>
        <w:overflowPunct/>
        <w:topLinePunct w:val="0"/>
        <w:bidi w:val="0"/>
        <w:spacing w:line="360" w:lineRule="auto"/>
        <w:ind w:firstLine="318" w:firstLineChars="132"/>
        <w:textAlignment w:val="auto"/>
        <w:rPr>
          <w:rFonts w:asciiTheme="minorEastAsia" w:hAnsiTheme="minorEastAsia" w:eastAsiaTheme="minorEastAsia"/>
          <w:kern w:val="0"/>
          <w:sz w:val="24"/>
        </w:rPr>
      </w:pPr>
      <w:r>
        <w:rPr>
          <w:rFonts w:hint="eastAsia" w:asciiTheme="minorEastAsia" w:hAnsiTheme="minorEastAsia" w:eastAsiaTheme="minorEastAsia"/>
          <w:b/>
          <w:bCs/>
          <w:kern w:val="0"/>
          <w:sz w:val="24"/>
        </w:rPr>
        <w:t>建设周期</w:t>
      </w:r>
      <w:r>
        <w:rPr>
          <w:rFonts w:hint="eastAsia" w:asciiTheme="minorEastAsia" w:hAnsiTheme="minorEastAsia" w:eastAsiaTheme="minorEastAsia"/>
          <w:b/>
          <w:bCs/>
          <w:kern w:val="0"/>
          <w:sz w:val="24"/>
          <w:lang w:eastAsia="zh-CN"/>
        </w:rPr>
        <w:t>：</w:t>
      </w:r>
      <w:r>
        <w:rPr>
          <w:rFonts w:hint="eastAsia" w:asciiTheme="minorEastAsia" w:hAnsiTheme="minorEastAsia" w:eastAsiaTheme="minorEastAsia"/>
          <w:kern w:val="0"/>
          <w:sz w:val="24"/>
        </w:rPr>
        <w:t>1</w:t>
      </w:r>
      <w:r>
        <w:rPr>
          <w:rFonts w:asciiTheme="minorEastAsia" w:hAnsiTheme="minorEastAsia" w:eastAsiaTheme="minorEastAsia"/>
          <w:kern w:val="0"/>
          <w:sz w:val="24"/>
        </w:rPr>
        <w:t>-</w:t>
      </w:r>
      <w:r>
        <w:rPr>
          <w:rFonts w:hint="eastAsia" w:asciiTheme="minorEastAsia" w:hAnsiTheme="minorEastAsia" w:eastAsiaTheme="minorEastAsia"/>
          <w:kern w:val="0"/>
          <w:sz w:val="24"/>
        </w:rPr>
        <w:t>2年。</w:t>
      </w:r>
    </w:p>
    <w:p>
      <w:pPr>
        <w:pageBreakBefore w:val="0"/>
        <w:widowControl/>
        <w:shd w:val="clear" w:color="auto" w:fill="FFFFFF"/>
        <w:kinsoku/>
        <w:wordWrap/>
        <w:overflowPunct/>
        <w:topLinePunct w:val="0"/>
        <w:bidi w:val="0"/>
        <w:spacing w:line="360" w:lineRule="auto"/>
        <w:ind w:firstLine="318" w:firstLineChars="132"/>
        <w:textAlignment w:val="auto"/>
        <w:rPr>
          <w:rFonts w:asciiTheme="minorEastAsia" w:hAnsiTheme="minorEastAsia" w:eastAsiaTheme="minorEastAsia"/>
          <w:b/>
          <w:bCs/>
          <w:kern w:val="0"/>
          <w:sz w:val="24"/>
        </w:rPr>
      </w:pPr>
      <w:r>
        <w:rPr>
          <w:rFonts w:hint="eastAsia" w:asciiTheme="minorEastAsia" w:hAnsiTheme="minorEastAsia" w:eastAsiaTheme="minorEastAsia"/>
          <w:b/>
          <w:bCs/>
          <w:kern w:val="0"/>
          <w:sz w:val="24"/>
        </w:rPr>
        <w:t>结题要求：</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hint="eastAsia" w:asciiTheme="minorEastAsia" w:hAnsiTheme="minorEastAsia" w:eastAsiaTheme="minorEastAsia"/>
          <w:kern w:val="0"/>
          <w:sz w:val="24"/>
        </w:rPr>
        <w:t>1、建立较完善的教学团队工作机制；</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hint="eastAsia" w:asciiTheme="minorEastAsia" w:hAnsiTheme="minorEastAsia" w:eastAsiaTheme="minorEastAsia"/>
          <w:kern w:val="0"/>
          <w:sz w:val="24"/>
        </w:rPr>
        <w:t>2、团队建设研究报告</w:t>
      </w:r>
      <w:r>
        <w:rPr>
          <w:rFonts w:asciiTheme="minorEastAsia" w:hAnsiTheme="minorEastAsia" w:eastAsiaTheme="minorEastAsia"/>
          <w:kern w:val="0"/>
          <w:sz w:val="24"/>
        </w:rPr>
        <w:t>。</w:t>
      </w:r>
    </w:p>
    <w:p>
      <w:pPr>
        <w:pageBreakBefore w:val="0"/>
        <w:kinsoku/>
        <w:wordWrap/>
        <w:overflowPunct/>
        <w:topLinePunct w:val="0"/>
        <w:bidi w:val="0"/>
        <w:spacing w:line="360" w:lineRule="auto"/>
        <w:textAlignment w:val="auto"/>
        <w:rPr>
          <w:rFonts w:asciiTheme="minorEastAsia" w:hAnsiTheme="minorEastAsia" w:eastAsiaTheme="minorEastAsia"/>
          <w:kern w:val="0"/>
          <w:sz w:val="24"/>
        </w:rPr>
      </w:pPr>
    </w:p>
    <w:p>
      <w:pPr>
        <w:pageBreakBefore w:val="0"/>
        <w:kinsoku/>
        <w:wordWrap/>
        <w:overflowPunct/>
        <w:topLinePunct w:val="0"/>
        <w:bidi w:val="0"/>
        <w:spacing w:line="360" w:lineRule="auto"/>
        <w:textAlignment w:val="auto"/>
        <w:rPr>
          <w:rFonts w:asciiTheme="minorEastAsia" w:hAnsiTheme="minorEastAsia" w:eastAsiaTheme="minorEastAsia"/>
          <w:kern w:val="0"/>
          <w:sz w:val="24"/>
        </w:rPr>
      </w:pPr>
    </w:p>
    <w:p>
      <w:pPr>
        <w:pStyle w:val="2"/>
        <w:pageBreakBefore w:val="0"/>
        <w:kinsoku/>
        <w:wordWrap/>
        <w:overflowPunct/>
        <w:topLinePunct w:val="0"/>
        <w:bidi w:val="0"/>
        <w:snapToGrid w:val="0"/>
        <w:spacing w:before="0" w:after="0" w:line="360" w:lineRule="auto"/>
        <w:ind w:firstLine="2249" w:firstLineChars="800"/>
        <w:textAlignment w:val="auto"/>
        <w:rPr>
          <w:rFonts w:asciiTheme="minorEastAsia" w:hAnsiTheme="minorEastAsia" w:eastAsiaTheme="minorEastAsia"/>
          <w:kern w:val="0"/>
          <w:sz w:val="28"/>
          <w:szCs w:val="28"/>
        </w:rPr>
      </w:pPr>
      <w:r>
        <w:rPr>
          <w:rFonts w:asciiTheme="minorEastAsia" w:hAnsiTheme="minorEastAsia" w:eastAsiaTheme="minorEastAsia"/>
          <w:kern w:val="0"/>
          <w:sz w:val="28"/>
          <w:szCs w:val="28"/>
        </w:rPr>
        <w:t>DX0</w:t>
      </w:r>
      <w:r>
        <w:rPr>
          <w:rFonts w:hint="eastAsia" w:asciiTheme="minorEastAsia" w:hAnsiTheme="minorEastAsia" w:eastAsiaTheme="minorEastAsia"/>
          <w:kern w:val="0"/>
          <w:sz w:val="28"/>
          <w:szCs w:val="28"/>
          <w:lang w:val="en-US" w:eastAsia="zh-CN"/>
        </w:rPr>
        <w:t>4</w:t>
      </w:r>
      <w:r>
        <w:rPr>
          <w:rFonts w:asciiTheme="minorEastAsia" w:hAnsiTheme="minorEastAsia" w:eastAsiaTheme="minorEastAsia"/>
          <w:kern w:val="0"/>
          <w:sz w:val="28"/>
          <w:szCs w:val="28"/>
        </w:rPr>
        <w:t xml:space="preserve"> </w:t>
      </w:r>
      <w:r>
        <w:rPr>
          <w:rFonts w:hint="eastAsia" w:ascii="Arial" w:hAnsi="Arial" w:cs="Arial"/>
          <w:i w:val="0"/>
          <w:caps w:val="0"/>
          <w:color w:val="000000"/>
          <w:spacing w:val="0"/>
          <w:sz w:val="28"/>
          <w:szCs w:val="28"/>
          <w:shd w:val="clear" w:fill="FFFFFF"/>
          <w:lang w:eastAsia="zh-CN"/>
        </w:rPr>
        <w:t>教学</w:t>
      </w:r>
      <w:r>
        <w:rPr>
          <w:rFonts w:hint="eastAsia" w:ascii="Arial" w:hAnsi="Arial" w:eastAsia="宋体" w:cs="Arial"/>
          <w:i w:val="0"/>
          <w:caps w:val="0"/>
          <w:color w:val="000000"/>
          <w:spacing w:val="0"/>
          <w:sz w:val="28"/>
          <w:szCs w:val="28"/>
          <w:shd w:val="clear" w:fill="FFFFFF"/>
        </w:rPr>
        <w:t>质量保障定向支持项目</w:t>
      </w:r>
    </w:p>
    <w:p>
      <w:pPr>
        <w:pageBreakBefore w:val="0"/>
        <w:kinsoku/>
        <w:wordWrap/>
        <w:overflowPunct/>
        <w:topLinePunct w:val="0"/>
        <w:bidi w:val="0"/>
        <w:spacing w:line="360" w:lineRule="auto"/>
        <w:ind w:firstLine="480" w:firstLineChars="200"/>
        <w:textAlignment w:val="auto"/>
        <w:rPr>
          <w:rFonts w:ascii="宋体" w:hAnsi="宋体"/>
          <w:sz w:val="24"/>
        </w:rPr>
      </w:pPr>
      <w:r>
        <w:rPr>
          <w:rFonts w:hint="eastAsia" w:ascii="宋体" w:hAnsi="宋体"/>
          <w:sz w:val="24"/>
        </w:rPr>
        <w:t>为全面、公正、客观地反映教师教学态度、教学能力和教学成效，促进教师高质量投入教书育人工作，进一步提高学校教育教学质量，深入开展教学质量评价标准和管理策略的研究，不断改进和完善学校教学质量评价体系，探索提高教学质量的有效途径和方法。</w:t>
      </w:r>
    </w:p>
    <w:p>
      <w:pPr>
        <w:pageBreakBefore w:val="0"/>
        <w:kinsoku/>
        <w:wordWrap/>
        <w:overflowPunct/>
        <w:topLinePunct w:val="0"/>
        <w:bidi w:val="0"/>
        <w:spacing w:line="360" w:lineRule="auto"/>
        <w:ind w:firstLine="318" w:firstLineChars="132"/>
        <w:textAlignment w:val="auto"/>
        <w:outlineLvl w:val="1"/>
        <w:rPr>
          <w:rFonts w:hint="eastAsia" w:asciiTheme="minorEastAsia" w:hAnsiTheme="minorEastAsia" w:eastAsiaTheme="minorEastAsia"/>
          <w:b/>
          <w:bCs/>
          <w:kern w:val="0"/>
          <w:sz w:val="24"/>
          <w:lang w:val="en-US" w:eastAsia="zh-CN"/>
        </w:rPr>
      </w:pPr>
      <w:r>
        <w:rPr>
          <w:rFonts w:asciiTheme="minorEastAsia" w:hAnsiTheme="minorEastAsia" w:eastAsiaTheme="minorEastAsia"/>
          <w:b/>
          <w:bCs/>
          <w:kern w:val="0"/>
          <w:sz w:val="24"/>
        </w:rPr>
        <w:t>项目</w:t>
      </w:r>
      <w:r>
        <w:rPr>
          <w:rFonts w:hint="eastAsia" w:asciiTheme="minorEastAsia" w:hAnsiTheme="minorEastAsia" w:eastAsiaTheme="minorEastAsia"/>
          <w:b/>
          <w:bCs/>
          <w:kern w:val="0"/>
          <w:sz w:val="24"/>
          <w:lang w:val="en-US" w:eastAsia="zh-CN"/>
        </w:rPr>
        <w:t>9</w:t>
      </w:r>
    </w:p>
    <w:p>
      <w:pPr>
        <w:pageBreakBefore w:val="0"/>
        <w:kinsoku/>
        <w:wordWrap/>
        <w:overflowPunct/>
        <w:topLinePunct w:val="0"/>
        <w:bidi w:val="0"/>
        <w:spacing w:line="360" w:lineRule="auto"/>
        <w:ind w:firstLine="318" w:firstLineChars="132"/>
        <w:textAlignment w:val="auto"/>
        <w:outlineLvl w:val="1"/>
        <w:rPr>
          <w:rFonts w:asciiTheme="minorEastAsia" w:hAnsiTheme="minorEastAsia" w:eastAsiaTheme="minorEastAsia"/>
          <w:b/>
          <w:bCs/>
          <w:kern w:val="0"/>
          <w:sz w:val="24"/>
        </w:rPr>
      </w:pPr>
      <w:r>
        <w:rPr>
          <w:rFonts w:hint="eastAsia" w:asciiTheme="minorEastAsia" w:hAnsiTheme="minorEastAsia" w:eastAsiaTheme="minorEastAsia"/>
          <w:b/>
          <w:bCs/>
          <w:kern w:val="0"/>
          <w:sz w:val="24"/>
        </w:rPr>
        <w:t>项目编号：</w:t>
      </w:r>
      <w:r>
        <w:rPr>
          <w:rFonts w:asciiTheme="minorEastAsia" w:hAnsiTheme="minorEastAsia" w:eastAsiaTheme="minorEastAsia"/>
          <w:b/>
          <w:bCs/>
          <w:kern w:val="0"/>
          <w:sz w:val="24"/>
        </w:rPr>
        <w:t>DX0</w:t>
      </w:r>
      <w:r>
        <w:rPr>
          <w:rFonts w:hint="eastAsia" w:asciiTheme="minorEastAsia" w:hAnsiTheme="minorEastAsia" w:eastAsiaTheme="minorEastAsia"/>
          <w:b/>
          <w:bCs/>
          <w:kern w:val="0"/>
          <w:sz w:val="24"/>
          <w:lang w:val="en-US" w:eastAsia="zh-CN"/>
        </w:rPr>
        <w:t>4</w:t>
      </w:r>
      <w:r>
        <w:rPr>
          <w:rFonts w:hint="eastAsia" w:asciiTheme="minorEastAsia" w:hAnsiTheme="minorEastAsia" w:eastAsiaTheme="minorEastAsia"/>
          <w:b/>
          <w:bCs/>
          <w:kern w:val="0"/>
          <w:sz w:val="24"/>
        </w:rPr>
        <w:t>_0</w:t>
      </w:r>
      <w:r>
        <w:rPr>
          <w:rFonts w:hint="eastAsia" w:asciiTheme="minorEastAsia" w:hAnsiTheme="minorEastAsia" w:eastAsiaTheme="minorEastAsia"/>
          <w:b/>
          <w:bCs/>
          <w:kern w:val="0"/>
          <w:sz w:val="24"/>
          <w:lang w:val="en-US" w:eastAsia="zh-CN"/>
        </w:rPr>
        <w:t>5</w:t>
      </w:r>
      <w:r>
        <w:rPr>
          <w:rFonts w:hint="eastAsia" w:asciiTheme="minorEastAsia" w:hAnsiTheme="minorEastAsia" w:eastAsiaTheme="minorEastAsia"/>
          <w:b/>
          <w:bCs/>
          <w:kern w:val="0"/>
          <w:sz w:val="24"/>
        </w:rPr>
        <w:t>：教师教学档案袋建设与评审（1-3项）</w:t>
      </w:r>
    </w:p>
    <w:p>
      <w:pPr>
        <w:pageBreakBefore w:val="0"/>
        <w:kinsoku/>
        <w:wordWrap/>
        <w:overflowPunct/>
        <w:topLinePunct w:val="0"/>
        <w:bidi w:val="0"/>
        <w:spacing w:line="360" w:lineRule="auto"/>
        <w:ind w:firstLine="480" w:firstLineChars="200"/>
        <w:textAlignment w:val="auto"/>
        <w:rPr>
          <w:rFonts w:ascii="宋体" w:hAnsi="宋体"/>
          <w:sz w:val="24"/>
        </w:rPr>
      </w:pPr>
      <w:r>
        <w:rPr>
          <w:rFonts w:hint="eastAsia" w:ascii="宋体" w:hAnsi="宋体"/>
          <w:sz w:val="24"/>
        </w:rPr>
        <w:t>帮助教师通过对个人教学生涯多维度、不间断的积累和总结，呈现教学特色和成果，促进教学反思，改进教学进程，提高教学能力和成效。梳理教学数据、资料，寻找简洁、高效的数据整合路径，协助教师更好地完成教学档案袋建设工作。完善全过程、多维度教学反思与评价，确立教学档案袋分学科、分层次建设及评审规范，积极探索教学档案袋在学校各项评审、评优工作中的作用。</w:t>
      </w:r>
    </w:p>
    <w:p>
      <w:pPr>
        <w:pageBreakBefore w:val="0"/>
        <w:kinsoku/>
        <w:wordWrap/>
        <w:overflowPunct/>
        <w:topLinePunct w:val="0"/>
        <w:bidi w:val="0"/>
        <w:spacing w:line="360" w:lineRule="auto"/>
        <w:textAlignment w:val="auto"/>
        <w:rPr>
          <w:rFonts w:ascii="宋体" w:hAnsi="宋体"/>
          <w:b/>
          <w:sz w:val="24"/>
        </w:rPr>
      </w:pPr>
      <w:r>
        <w:rPr>
          <w:rFonts w:hint="eastAsia" w:ascii="宋体" w:hAnsi="宋体"/>
          <w:b/>
          <w:sz w:val="24"/>
        </w:rPr>
        <w:t>申请条件：</w:t>
      </w:r>
    </w:p>
    <w:p>
      <w:pPr>
        <w:pStyle w:val="31"/>
        <w:pageBreakBefore w:val="0"/>
        <w:numPr>
          <w:ilvl w:val="0"/>
          <w:numId w:val="3"/>
        </w:numPr>
        <w:kinsoku/>
        <w:wordWrap/>
        <w:overflowPunct/>
        <w:topLinePunct w:val="0"/>
        <w:bidi w:val="0"/>
        <w:spacing w:line="360" w:lineRule="auto"/>
        <w:ind w:firstLineChars="0"/>
        <w:textAlignment w:val="auto"/>
        <w:rPr>
          <w:rFonts w:ascii="宋体" w:hAnsi="宋体"/>
          <w:sz w:val="24"/>
        </w:rPr>
      </w:pPr>
      <w:r>
        <w:rPr>
          <w:rFonts w:hint="eastAsia" w:ascii="宋体" w:hAnsi="宋体"/>
          <w:sz w:val="24"/>
        </w:rPr>
        <w:t>校内各教学单位；</w:t>
      </w:r>
    </w:p>
    <w:p>
      <w:pPr>
        <w:pStyle w:val="31"/>
        <w:pageBreakBefore w:val="0"/>
        <w:numPr>
          <w:ilvl w:val="0"/>
          <w:numId w:val="3"/>
        </w:numPr>
        <w:kinsoku/>
        <w:wordWrap/>
        <w:overflowPunct/>
        <w:topLinePunct w:val="0"/>
        <w:bidi w:val="0"/>
        <w:spacing w:line="360" w:lineRule="auto"/>
        <w:ind w:firstLineChars="0"/>
        <w:textAlignment w:val="auto"/>
        <w:rPr>
          <w:rFonts w:ascii="宋体" w:hAnsi="宋体"/>
          <w:sz w:val="24"/>
        </w:rPr>
      </w:pPr>
      <w:r>
        <w:rPr>
          <w:rFonts w:hint="eastAsia" w:ascii="宋体" w:hAnsi="宋体"/>
          <w:sz w:val="24"/>
        </w:rPr>
        <w:t>项目负责人应负责院系教学管理工作。</w:t>
      </w:r>
    </w:p>
    <w:p>
      <w:pPr>
        <w:pageBreakBefore w:val="0"/>
        <w:kinsoku/>
        <w:wordWrap/>
        <w:overflowPunct/>
        <w:topLinePunct w:val="0"/>
        <w:bidi w:val="0"/>
        <w:spacing w:line="360" w:lineRule="auto"/>
        <w:textAlignment w:val="auto"/>
        <w:rPr>
          <w:rFonts w:ascii="宋体" w:hAnsi="宋体"/>
          <w:b/>
          <w:sz w:val="24"/>
        </w:rPr>
      </w:pPr>
      <w:r>
        <w:rPr>
          <w:rFonts w:hint="eastAsia" w:ascii="宋体" w:hAnsi="宋体"/>
          <w:b/>
          <w:sz w:val="24"/>
        </w:rPr>
        <w:t>申报与评审：</w:t>
      </w:r>
    </w:p>
    <w:p>
      <w:pPr>
        <w:pageBreakBefore w:val="0"/>
        <w:kinsoku/>
        <w:wordWrap/>
        <w:overflowPunct/>
        <w:topLinePunct w:val="0"/>
        <w:bidi w:val="0"/>
        <w:spacing w:line="360" w:lineRule="auto"/>
        <w:textAlignment w:val="auto"/>
        <w:rPr>
          <w:rFonts w:ascii="宋体" w:hAnsi="宋体"/>
          <w:sz w:val="24"/>
        </w:rPr>
      </w:pPr>
      <w:r>
        <w:rPr>
          <w:rFonts w:hint="eastAsia" w:ascii="宋体" w:hAnsi="宋体"/>
          <w:sz w:val="24"/>
        </w:rPr>
        <w:t>项目由教学质量评估中心负责，由教务处组织专家评审。</w:t>
      </w:r>
    </w:p>
    <w:p>
      <w:pPr>
        <w:pageBreakBefore w:val="0"/>
        <w:kinsoku/>
        <w:wordWrap/>
        <w:overflowPunct/>
        <w:topLinePunct w:val="0"/>
        <w:bidi w:val="0"/>
        <w:spacing w:line="360" w:lineRule="auto"/>
        <w:textAlignment w:val="auto"/>
        <w:rPr>
          <w:rFonts w:hint="eastAsia" w:ascii="宋体" w:hAnsi="宋体"/>
          <w:sz w:val="24"/>
          <w:lang w:eastAsia="zh-CN"/>
        </w:rPr>
      </w:pPr>
      <w:r>
        <w:rPr>
          <w:rFonts w:hint="eastAsia" w:ascii="宋体" w:hAnsi="宋体"/>
          <w:b/>
          <w:sz w:val="24"/>
        </w:rPr>
        <w:t>经费支持：</w:t>
      </w:r>
      <w:r>
        <w:rPr>
          <w:rFonts w:hint="eastAsia" w:ascii="宋体" w:hAnsi="宋体"/>
          <w:sz w:val="24"/>
        </w:rPr>
        <w:t>每个项目10-20万元</w:t>
      </w:r>
      <w:r>
        <w:rPr>
          <w:rFonts w:hint="eastAsia" w:ascii="宋体" w:hAnsi="宋体"/>
          <w:sz w:val="24"/>
          <w:lang w:eastAsia="zh-CN"/>
        </w:rPr>
        <w:t>。</w:t>
      </w:r>
    </w:p>
    <w:p>
      <w:pPr>
        <w:pageBreakBefore w:val="0"/>
        <w:kinsoku/>
        <w:wordWrap/>
        <w:overflowPunct/>
        <w:topLinePunct w:val="0"/>
        <w:bidi w:val="0"/>
        <w:spacing w:line="360" w:lineRule="auto"/>
        <w:textAlignment w:val="auto"/>
        <w:rPr>
          <w:rFonts w:ascii="宋体" w:hAnsi="宋体"/>
          <w:sz w:val="24"/>
        </w:rPr>
      </w:pPr>
      <w:r>
        <w:rPr>
          <w:rFonts w:hint="eastAsia" w:ascii="宋体" w:hAnsi="宋体"/>
          <w:b/>
          <w:bCs/>
          <w:sz w:val="24"/>
        </w:rPr>
        <w:t>建设周期</w:t>
      </w:r>
      <w:r>
        <w:rPr>
          <w:rFonts w:hint="eastAsia" w:ascii="宋体" w:hAnsi="宋体"/>
          <w:b/>
          <w:bCs/>
          <w:sz w:val="24"/>
          <w:lang w:eastAsia="zh-CN"/>
        </w:rPr>
        <w:t>：</w:t>
      </w:r>
      <w:r>
        <w:rPr>
          <w:rFonts w:hint="eastAsia" w:ascii="宋体" w:hAnsi="宋体"/>
          <w:sz w:val="24"/>
        </w:rPr>
        <w:t>1-3年。</w:t>
      </w:r>
    </w:p>
    <w:p>
      <w:pPr>
        <w:pageBreakBefore w:val="0"/>
        <w:kinsoku/>
        <w:wordWrap/>
        <w:overflowPunct/>
        <w:topLinePunct w:val="0"/>
        <w:bidi w:val="0"/>
        <w:spacing w:line="360" w:lineRule="auto"/>
        <w:textAlignment w:val="auto"/>
        <w:rPr>
          <w:rFonts w:ascii="宋体" w:hAnsi="宋体"/>
          <w:b/>
          <w:sz w:val="24"/>
        </w:rPr>
      </w:pPr>
      <w:r>
        <w:rPr>
          <w:rFonts w:hint="eastAsia" w:ascii="宋体" w:hAnsi="宋体"/>
          <w:b/>
          <w:sz w:val="24"/>
        </w:rPr>
        <w:t>结题要求：</w:t>
      </w:r>
    </w:p>
    <w:p>
      <w:pPr>
        <w:pStyle w:val="31"/>
        <w:pageBreakBefore w:val="0"/>
        <w:kinsoku/>
        <w:wordWrap/>
        <w:overflowPunct/>
        <w:topLinePunct w:val="0"/>
        <w:bidi w:val="0"/>
        <w:spacing w:line="360" w:lineRule="auto"/>
        <w:ind w:left="420" w:firstLine="0" w:firstLineChars="0"/>
        <w:textAlignment w:val="auto"/>
        <w:rPr>
          <w:rFonts w:ascii="宋体" w:hAnsi="宋体"/>
          <w:sz w:val="24"/>
        </w:rPr>
      </w:pPr>
      <w:r>
        <w:rPr>
          <w:rFonts w:hint="eastAsia" w:ascii="宋体" w:hAnsi="宋体"/>
          <w:sz w:val="24"/>
        </w:rPr>
        <w:t>立足学科特点及教学工作实践：</w:t>
      </w:r>
    </w:p>
    <w:p>
      <w:pPr>
        <w:pStyle w:val="31"/>
        <w:pageBreakBefore w:val="0"/>
        <w:numPr>
          <w:ilvl w:val="0"/>
          <w:numId w:val="4"/>
        </w:numPr>
        <w:kinsoku/>
        <w:wordWrap/>
        <w:overflowPunct/>
        <w:topLinePunct w:val="0"/>
        <w:bidi w:val="0"/>
        <w:spacing w:line="360" w:lineRule="auto"/>
        <w:ind w:firstLineChars="0"/>
        <w:textAlignment w:val="auto"/>
        <w:rPr>
          <w:rFonts w:ascii="宋体" w:hAnsi="宋体"/>
          <w:sz w:val="24"/>
        </w:rPr>
      </w:pPr>
      <w:r>
        <w:rPr>
          <w:rFonts w:hint="eastAsia" w:ascii="宋体" w:hAnsi="宋体"/>
          <w:sz w:val="24"/>
        </w:rPr>
        <w:t>确立教学档案袋建设规范，针对教师教学成长不同阶段提供相应范例；</w:t>
      </w:r>
    </w:p>
    <w:p>
      <w:pPr>
        <w:pStyle w:val="31"/>
        <w:pageBreakBefore w:val="0"/>
        <w:numPr>
          <w:ilvl w:val="0"/>
          <w:numId w:val="4"/>
        </w:numPr>
        <w:kinsoku/>
        <w:wordWrap/>
        <w:overflowPunct/>
        <w:topLinePunct w:val="0"/>
        <w:bidi w:val="0"/>
        <w:spacing w:line="360" w:lineRule="auto"/>
        <w:ind w:firstLineChars="0"/>
        <w:textAlignment w:val="auto"/>
        <w:rPr>
          <w:rFonts w:ascii="宋体" w:hAnsi="宋体"/>
          <w:sz w:val="24"/>
        </w:rPr>
      </w:pPr>
      <w:r>
        <w:rPr>
          <w:rFonts w:hint="eastAsia" w:ascii="宋体" w:hAnsi="宋体"/>
          <w:sz w:val="24"/>
        </w:rPr>
        <w:t>明确教学数据采集需求，提出教学档案袋数字化方案；</w:t>
      </w:r>
    </w:p>
    <w:p>
      <w:pPr>
        <w:pStyle w:val="31"/>
        <w:pageBreakBefore w:val="0"/>
        <w:numPr>
          <w:ilvl w:val="0"/>
          <w:numId w:val="4"/>
        </w:numPr>
        <w:kinsoku/>
        <w:wordWrap/>
        <w:overflowPunct/>
        <w:topLinePunct w:val="0"/>
        <w:bidi w:val="0"/>
        <w:spacing w:line="360" w:lineRule="auto"/>
        <w:ind w:firstLineChars="0"/>
        <w:textAlignment w:val="auto"/>
        <w:rPr>
          <w:rFonts w:ascii="宋体" w:hAnsi="宋体"/>
          <w:sz w:val="24"/>
        </w:rPr>
      </w:pPr>
      <w:r>
        <w:rPr>
          <w:rFonts w:hint="eastAsia" w:ascii="宋体" w:hAnsi="宋体"/>
          <w:sz w:val="24"/>
        </w:rPr>
        <w:t>确立教学档案袋评审标准，并提供相应范例；</w:t>
      </w:r>
    </w:p>
    <w:p>
      <w:pPr>
        <w:pStyle w:val="31"/>
        <w:pageBreakBefore w:val="0"/>
        <w:numPr>
          <w:ilvl w:val="0"/>
          <w:numId w:val="4"/>
        </w:numPr>
        <w:kinsoku/>
        <w:wordWrap/>
        <w:overflowPunct/>
        <w:topLinePunct w:val="0"/>
        <w:bidi w:val="0"/>
        <w:spacing w:line="360" w:lineRule="auto"/>
        <w:ind w:firstLineChars="0"/>
        <w:textAlignment w:val="auto"/>
        <w:rPr>
          <w:rFonts w:ascii="宋体" w:hAnsi="宋体"/>
          <w:sz w:val="24"/>
        </w:rPr>
      </w:pPr>
      <w:r>
        <w:rPr>
          <w:rFonts w:hint="eastAsia" w:ascii="宋体" w:hAnsi="宋体"/>
          <w:sz w:val="24"/>
        </w:rPr>
        <w:t>结合档案袋使用方向，进一步完善教学档案袋评审程序。</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p>
    <w:p>
      <w:pPr>
        <w:pageBreakBefore w:val="0"/>
        <w:kinsoku/>
        <w:wordWrap/>
        <w:overflowPunct/>
        <w:topLinePunct w:val="0"/>
        <w:bidi w:val="0"/>
        <w:spacing w:line="360" w:lineRule="auto"/>
        <w:textAlignment w:val="auto"/>
        <w:rPr>
          <w:rFonts w:asciiTheme="minorEastAsia" w:hAnsiTheme="minorEastAsia" w:eastAsiaTheme="minorEastAsia"/>
          <w:kern w:val="0"/>
          <w:sz w:val="24"/>
        </w:rPr>
      </w:pPr>
    </w:p>
    <w:p>
      <w:pPr>
        <w:pStyle w:val="2"/>
        <w:pageBreakBefore w:val="0"/>
        <w:kinsoku/>
        <w:wordWrap/>
        <w:overflowPunct/>
        <w:topLinePunct w:val="0"/>
        <w:bidi w:val="0"/>
        <w:snapToGrid w:val="0"/>
        <w:spacing w:before="0" w:after="0" w:line="360" w:lineRule="auto"/>
        <w:ind w:firstLine="371" w:firstLineChars="132"/>
        <w:jc w:val="center"/>
        <w:textAlignment w:val="auto"/>
        <w:rPr>
          <w:rFonts w:asciiTheme="minorEastAsia" w:hAnsiTheme="minorEastAsia" w:eastAsiaTheme="minorEastAsia"/>
          <w:kern w:val="0"/>
          <w:sz w:val="28"/>
          <w:szCs w:val="28"/>
        </w:rPr>
      </w:pPr>
      <w:r>
        <w:rPr>
          <w:rFonts w:asciiTheme="minorEastAsia" w:hAnsiTheme="minorEastAsia" w:eastAsiaTheme="minorEastAsia"/>
          <w:kern w:val="0"/>
          <w:sz w:val="28"/>
          <w:szCs w:val="28"/>
        </w:rPr>
        <w:t>DX05</w:t>
      </w:r>
      <w:r>
        <w:rPr>
          <w:rFonts w:hint="eastAsia" w:asciiTheme="minorEastAsia" w:hAnsiTheme="minorEastAsia" w:eastAsiaTheme="minorEastAsia"/>
          <w:kern w:val="0"/>
          <w:sz w:val="28"/>
          <w:szCs w:val="28"/>
        </w:rPr>
        <w:t xml:space="preserve"> </w:t>
      </w:r>
      <w:r>
        <w:rPr>
          <w:rFonts w:asciiTheme="minorEastAsia" w:hAnsiTheme="minorEastAsia" w:eastAsiaTheme="minorEastAsia"/>
          <w:kern w:val="0"/>
          <w:sz w:val="28"/>
          <w:szCs w:val="28"/>
        </w:rPr>
        <w:t xml:space="preserve"> “三创”教育定向支持项目</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hint="eastAsia" w:asciiTheme="minorEastAsia" w:hAnsiTheme="minorEastAsia" w:eastAsiaTheme="minorEastAsia"/>
          <w:kern w:val="0"/>
          <w:sz w:val="24"/>
        </w:rPr>
        <w:t>落实第2</w:t>
      </w:r>
      <w:r>
        <w:rPr>
          <w:rFonts w:asciiTheme="minorEastAsia" w:hAnsiTheme="minorEastAsia" w:eastAsiaTheme="minorEastAsia"/>
          <w:kern w:val="0"/>
          <w:sz w:val="24"/>
        </w:rPr>
        <w:t>5</w:t>
      </w:r>
      <w:r>
        <w:rPr>
          <w:rFonts w:hint="eastAsia" w:asciiTheme="minorEastAsia" w:hAnsiTheme="minorEastAsia" w:eastAsiaTheme="minorEastAsia"/>
          <w:kern w:val="0"/>
          <w:sz w:val="24"/>
        </w:rPr>
        <w:t>次教育教学讨论会行动方案，践行“三位一体、三创融合、开放共享”的三创教育理念，全面落实价值塑造、能力培养、知识传授“三位一体”的创新创业人才培养目标，推进创新创业教育的可持续发展，全面建设创新创业教育的良好生态。</w:t>
      </w:r>
      <w:r>
        <w:rPr>
          <w:rFonts w:asciiTheme="minorEastAsia" w:hAnsiTheme="minorEastAsia" w:eastAsiaTheme="minorEastAsia"/>
          <w:kern w:val="0"/>
          <w:sz w:val="24"/>
        </w:rPr>
        <w:t>主要探索方向包括：</w:t>
      </w:r>
      <w:r>
        <w:rPr>
          <w:rFonts w:hint="eastAsia" w:asciiTheme="minorEastAsia" w:hAnsiTheme="minorEastAsia" w:eastAsiaTheme="minorEastAsia"/>
          <w:kern w:val="0"/>
          <w:sz w:val="24"/>
        </w:rPr>
        <w:t>（1）探索创新创业教育深度融入专业教育，（2）深化“三创融合”的校级协同教育平台建设，（3）构建创新创业教育的良好生态</w:t>
      </w:r>
    </w:p>
    <w:p>
      <w:pPr>
        <w:pageBreakBefore w:val="0"/>
        <w:kinsoku/>
        <w:wordWrap/>
        <w:overflowPunct/>
        <w:topLinePunct w:val="0"/>
        <w:bidi w:val="0"/>
        <w:spacing w:line="360" w:lineRule="auto"/>
        <w:ind w:firstLine="318" w:firstLineChars="132"/>
        <w:textAlignment w:val="auto"/>
        <w:outlineLvl w:val="1"/>
        <w:rPr>
          <w:rFonts w:hint="default" w:asciiTheme="minorEastAsia" w:hAnsiTheme="minorEastAsia" w:eastAsiaTheme="minorEastAsia"/>
          <w:b/>
          <w:bCs/>
          <w:kern w:val="0"/>
          <w:sz w:val="24"/>
          <w:lang w:val="en-US" w:eastAsia="zh-CN"/>
        </w:rPr>
      </w:pPr>
      <w:r>
        <w:rPr>
          <w:rFonts w:asciiTheme="minorEastAsia" w:hAnsiTheme="minorEastAsia" w:eastAsiaTheme="minorEastAsia"/>
          <w:b/>
          <w:bCs/>
          <w:kern w:val="0"/>
          <w:sz w:val="24"/>
        </w:rPr>
        <w:t>项目</w:t>
      </w:r>
      <w:r>
        <w:rPr>
          <w:rFonts w:hint="eastAsia" w:asciiTheme="minorEastAsia" w:hAnsiTheme="minorEastAsia" w:eastAsiaTheme="minorEastAsia"/>
          <w:b/>
          <w:bCs/>
          <w:kern w:val="0"/>
          <w:sz w:val="24"/>
          <w:lang w:val="en-US" w:eastAsia="zh-CN"/>
        </w:rPr>
        <w:t>10</w:t>
      </w:r>
    </w:p>
    <w:p>
      <w:pPr>
        <w:pageBreakBefore w:val="0"/>
        <w:kinsoku/>
        <w:wordWrap/>
        <w:overflowPunct/>
        <w:topLinePunct w:val="0"/>
        <w:bidi w:val="0"/>
        <w:spacing w:line="360" w:lineRule="auto"/>
        <w:ind w:firstLine="318" w:firstLineChars="132"/>
        <w:textAlignment w:val="auto"/>
        <w:outlineLvl w:val="1"/>
        <w:rPr>
          <w:rFonts w:asciiTheme="minorEastAsia" w:hAnsiTheme="minorEastAsia" w:eastAsiaTheme="minorEastAsia"/>
          <w:b/>
          <w:bCs/>
          <w:kern w:val="0"/>
          <w:sz w:val="24"/>
        </w:rPr>
      </w:pPr>
      <w:r>
        <w:rPr>
          <w:rFonts w:asciiTheme="minorEastAsia" w:hAnsiTheme="minorEastAsia" w:eastAsiaTheme="minorEastAsia"/>
          <w:b/>
          <w:bCs/>
          <w:kern w:val="0"/>
          <w:sz w:val="24"/>
        </w:rPr>
        <w:t>项目编号</w:t>
      </w:r>
      <w:r>
        <w:rPr>
          <w:rFonts w:hint="eastAsia" w:asciiTheme="minorEastAsia" w:hAnsiTheme="minorEastAsia" w:eastAsiaTheme="minorEastAsia"/>
          <w:b/>
          <w:bCs/>
          <w:kern w:val="0"/>
          <w:sz w:val="24"/>
        </w:rPr>
        <w:t>：</w:t>
      </w:r>
      <w:r>
        <w:rPr>
          <w:rFonts w:asciiTheme="minorEastAsia" w:hAnsiTheme="minorEastAsia" w:eastAsiaTheme="minorEastAsia"/>
          <w:b/>
          <w:bCs/>
          <w:kern w:val="0"/>
          <w:sz w:val="24"/>
        </w:rPr>
        <w:t>DX05-01</w:t>
      </w:r>
      <w:r>
        <w:rPr>
          <w:rFonts w:hint="eastAsia" w:asciiTheme="minorEastAsia" w:hAnsiTheme="minorEastAsia" w:eastAsiaTheme="minorEastAsia"/>
          <w:b/>
          <w:bCs/>
          <w:kern w:val="0"/>
          <w:sz w:val="24"/>
        </w:rPr>
        <w:t xml:space="preserve"> </w:t>
      </w:r>
      <w:r>
        <w:rPr>
          <w:rFonts w:asciiTheme="minorEastAsia" w:hAnsiTheme="minorEastAsia" w:eastAsiaTheme="minorEastAsia"/>
          <w:b/>
          <w:bCs/>
          <w:kern w:val="0"/>
          <w:sz w:val="24"/>
        </w:rPr>
        <w:t xml:space="preserve"> 创意、创新和创业教育(10项)</w:t>
      </w:r>
    </w:p>
    <w:p>
      <w:pPr>
        <w:pStyle w:val="11"/>
        <w:pageBreakBefore w:val="0"/>
        <w:kinsoku/>
        <w:wordWrap/>
        <w:overflowPunct/>
        <w:topLinePunct w:val="0"/>
        <w:bidi w:val="0"/>
        <w:spacing w:before="0" w:after="0" w:line="360" w:lineRule="auto"/>
        <w:ind w:firstLine="316" w:firstLineChars="132"/>
        <w:jc w:val="both"/>
        <w:textAlignment w:val="auto"/>
        <w:outlineLvl w:val="1"/>
        <w:rPr>
          <w:rFonts w:asciiTheme="minorEastAsia" w:hAnsiTheme="minorEastAsia" w:eastAsiaTheme="minorEastAsia"/>
          <w:b w:val="0"/>
          <w:bCs w:val="0"/>
          <w:kern w:val="0"/>
          <w:sz w:val="24"/>
          <w:szCs w:val="24"/>
        </w:rPr>
      </w:pPr>
      <w:r>
        <w:rPr>
          <w:rFonts w:asciiTheme="minorEastAsia" w:hAnsiTheme="minorEastAsia" w:eastAsiaTheme="minorEastAsia"/>
          <w:b w:val="0"/>
          <w:bCs w:val="0"/>
          <w:kern w:val="0"/>
          <w:sz w:val="24"/>
          <w:szCs w:val="24"/>
        </w:rPr>
        <w:t>配合清华大学创新创业教育改革及双创示范基地建设，落实《</w:t>
      </w:r>
      <w:r>
        <w:rPr>
          <w:rFonts w:hint="eastAsia" w:asciiTheme="minorEastAsia" w:hAnsiTheme="minorEastAsia" w:eastAsiaTheme="minorEastAsia"/>
          <w:b w:val="0"/>
          <w:bCs w:val="0"/>
          <w:kern w:val="0"/>
          <w:sz w:val="24"/>
          <w:szCs w:val="24"/>
        </w:rPr>
        <w:t>清华大学第2</w:t>
      </w:r>
      <w:r>
        <w:rPr>
          <w:rFonts w:asciiTheme="minorEastAsia" w:hAnsiTheme="minorEastAsia" w:eastAsiaTheme="minorEastAsia"/>
          <w:b w:val="0"/>
          <w:bCs w:val="0"/>
          <w:kern w:val="0"/>
          <w:sz w:val="24"/>
          <w:szCs w:val="24"/>
        </w:rPr>
        <w:t>5</w:t>
      </w:r>
      <w:r>
        <w:rPr>
          <w:rFonts w:hint="eastAsia" w:asciiTheme="minorEastAsia" w:hAnsiTheme="minorEastAsia" w:eastAsiaTheme="minorEastAsia"/>
          <w:b w:val="0"/>
          <w:bCs w:val="0"/>
          <w:kern w:val="0"/>
          <w:sz w:val="24"/>
          <w:szCs w:val="24"/>
        </w:rPr>
        <w:t>次教育教学讨论会行动方案</w:t>
      </w:r>
      <w:r>
        <w:rPr>
          <w:rFonts w:asciiTheme="minorEastAsia" w:hAnsiTheme="minorEastAsia" w:eastAsiaTheme="minorEastAsia"/>
          <w:b w:val="0"/>
          <w:bCs w:val="0"/>
          <w:kern w:val="0"/>
          <w:sz w:val="24"/>
          <w:szCs w:val="24"/>
        </w:rPr>
        <w:t>》。主要包括以下内容：</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hint="eastAsia" w:asciiTheme="minorEastAsia" w:hAnsiTheme="minorEastAsia" w:eastAsiaTheme="minorEastAsia"/>
          <w:kern w:val="0"/>
          <w:sz w:val="24"/>
        </w:rPr>
        <w:t>（1）探索创新创业教育深度融入专业教育：探索通过课赛结合促进第一课堂和第二课堂融合的途径；支持建设面向全校学生开放，促进院系融合、学科交叉和科教融合的学生创新创业基地或创新开放实验室；推动三创教育与本科生、研究生培养的深度融合，通过教学模块设计，促进学生领导力、创造力、思想力和执行力与学术创新能力协同提升。</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hint="eastAsia" w:asciiTheme="minorEastAsia" w:hAnsiTheme="minorEastAsia" w:eastAsiaTheme="minorEastAsia"/>
          <w:kern w:val="0"/>
          <w:sz w:val="24"/>
        </w:rPr>
        <w:t>（2）深化“三创融合”的校级协同教育平台建设：鼓励各三创教育平台开展国际化、文化类以及深入中国国情的创新创业教育活动，加强各教育平台联合探索协同育人、优势互补的新模式。</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hint="eastAsia" w:asciiTheme="minorEastAsia" w:hAnsiTheme="minorEastAsia" w:eastAsiaTheme="minorEastAsia"/>
          <w:kern w:val="0"/>
          <w:sz w:val="24"/>
        </w:rPr>
        <w:t>（3）构建创新创业教育的良好生态：支持创新创业教育师生共创模式的探索，鼓励教师积极参与创新创业教育改革，借助教师的学术能力提升创新创业教育的水平以及和产业的融合度，探索师生共创项目的实现途径，解决师生共创模式中的困难，建立学校各部门对师生共创项目的服务机制；加强产学研协同育人，促进导师+、课程+机制的落实和进一步完善，完善师生共创途径。</w:t>
      </w:r>
    </w:p>
    <w:p>
      <w:pPr>
        <w:pageBreakBefore w:val="0"/>
        <w:kinsoku/>
        <w:wordWrap/>
        <w:overflowPunct/>
        <w:topLinePunct w:val="0"/>
        <w:autoSpaceDE w:val="0"/>
        <w:autoSpaceDN w:val="0"/>
        <w:bidi w:val="0"/>
        <w:adjustRightInd w:val="0"/>
        <w:snapToGrid w:val="0"/>
        <w:spacing w:line="360" w:lineRule="auto"/>
        <w:ind w:firstLine="318" w:firstLineChars="132"/>
        <w:textAlignment w:val="auto"/>
        <w:rPr>
          <w:rFonts w:asciiTheme="minorEastAsia" w:hAnsiTheme="minorEastAsia" w:eastAsiaTheme="minorEastAsia"/>
          <w:b/>
          <w:kern w:val="0"/>
          <w:sz w:val="24"/>
        </w:rPr>
      </w:pPr>
      <w:r>
        <w:rPr>
          <w:rFonts w:asciiTheme="minorEastAsia" w:hAnsiTheme="minorEastAsia" w:eastAsiaTheme="minorEastAsia"/>
          <w:b/>
          <w:kern w:val="0"/>
          <w:sz w:val="24"/>
        </w:rPr>
        <w:t>申请条件：</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asciiTheme="minorEastAsia" w:hAnsiTheme="minorEastAsia" w:eastAsiaTheme="minorEastAsia"/>
          <w:kern w:val="0"/>
          <w:sz w:val="24"/>
        </w:rPr>
        <w:t>1.校内教学</w:t>
      </w:r>
      <w:r>
        <w:rPr>
          <w:rFonts w:hint="eastAsia" w:asciiTheme="minorEastAsia" w:hAnsiTheme="minorEastAsia" w:eastAsiaTheme="minorEastAsia"/>
          <w:kern w:val="0"/>
          <w:sz w:val="24"/>
        </w:rPr>
        <w:t>、科研、管理</w:t>
      </w:r>
      <w:r>
        <w:rPr>
          <w:rFonts w:asciiTheme="minorEastAsia" w:hAnsiTheme="minorEastAsia" w:eastAsiaTheme="minorEastAsia"/>
          <w:kern w:val="0"/>
          <w:sz w:val="24"/>
        </w:rPr>
        <w:t>团队或人才培养单位；</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asciiTheme="minorEastAsia" w:hAnsiTheme="minorEastAsia" w:eastAsiaTheme="minorEastAsia"/>
          <w:kern w:val="0"/>
          <w:sz w:val="24"/>
        </w:rPr>
        <w:t>2.项目负责人应具有高级职称或博士学位。</w:t>
      </w:r>
    </w:p>
    <w:p>
      <w:pPr>
        <w:pageBreakBefore w:val="0"/>
        <w:kinsoku/>
        <w:wordWrap/>
        <w:overflowPunct/>
        <w:topLinePunct w:val="0"/>
        <w:autoSpaceDE w:val="0"/>
        <w:autoSpaceDN w:val="0"/>
        <w:bidi w:val="0"/>
        <w:adjustRightInd w:val="0"/>
        <w:snapToGrid w:val="0"/>
        <w:spacing w:line="360" w:lineRule="auto"/>
        <w:ind w:firstLine="318" w:firstLineChars="132"/>
        <w:textAlignment w:val="auto"/>
        <w:rPr>
          <w:rFonts w:asciiTheme="minorEastAsia" w:hAnsiTheme="minorEastAsia" w:eastAsiaTheme="minorEastAsia"/>
          <w:kern w:val="0"/>
          <w:sz w:val="24"/>
        </w:rPr>
      </w:pPr>
      <w:r>
        <w:rPr>
          <w:rFonts w:asciiTheme="minorEastAsia" w:hAnsiTheme="minorEastAsia" w:eastAsiaTheme="minorEastAsia"/>
          <w:b/>
          <w:kern w:val="0"/>
          <w:sz w:val="24"/>
        </w:rPr>
        <w:t>申报与评审：</w:t>
      </w:r>
      <w:r>
        <w:rPr>
          <w:rFonts w:asciiTheme="minorEastAsia" w:hAnsiTheme="minorEastAsia" w:eastAsiaTheme="minorEastAsia"/>
          <w:kern w:val="0"/>
          <w:sz w:val="24"/>
        </w:rPr>
        <w:t>该项目由实践教学办公室负责，由教务处组织专家评审。</w:t>
      </w:r>
    </w:p>
    <w:p>
      <w:pPr>
        <w:pageBreakBefore w:val="0"/>
        <w:kinsoku/>
        <w:wordWrap/>
        <w:overflowPunct/>
        <w:topLinePunct w:val="0"/>
        <w:autoSpaceDE w:val="0"/>
        <w:autoSpaceDN w:val="0"/>
        <w:bidi w:val="0"/>
        <w:adjustRightInd w:val="0"/>
        <w:snapToGrid w:val="0"/>
        <w:spacing w:line="360" w:lineRule="auto"/>
        <w:ind w:firstLine="318" w:firstLineChars="132"/>
        <w:textAlignment w:val="auto"/>
        <w:rPr>
          <w:rFonts w:asciiTheme="minorEastAsia" w:hAnsiTheme="minorEastAsia" w:eastAsiaTheme="minorEastAsia"/>
          <w:kern w:val="0"/>
          <w:sz w:val="24"/>
        </w:rPr>
      </w:pPr>
      <w:r>
        <w:rPr>
          <w:rFonts w:asciiTheme="minorEastAsia" w:hAnsiTheme="minorEastAsia" w:eastAsiaTheme="minorEastAsia"/>
          <w:b/>
          <w:kern w:val="0"/>
          <w:sz w:val="24"/>
        </w:rPr>
        <w:t>经费支持：</w:t>
      </w:r>
      <w:r>
        <w:rPr>
          <w:rFonts w:asciiTheme="minorEastAsia" w:hAnsiTheme="minorEastAsia" w:eastAsiaTheme="minorEastAsia"/>
          <w:kern w:val="0"/>
          <w:sz w:val="24"/>
        </w:rPr>
        <w:t>项目：10-70万。</w:t>
      </w:r>
    </w:p>
    <w:p>
      <w:pPr>
        <w:pageBreakBefore w:val="0"/>
        <w:kinsoku/>
        <w:wordWrap/>
        <w:overflowPunct/>
        <w:topLinePunct w:val="0"/>
        <w:bidi w:val="0"/>
        <w:spacing w:line="360" w:lineRule="auto"/>
        <w:ind w:firstLine="318" w:firstLineChars="132"/>
        <w:textAlignment w:val="auto"/>
        <w:outlineLvl w:val="1"/>
        <w:rPr>
          <w:rFonts w:hint="eastAsia" w:asciiTheme="minorEastAsia" w:hAnsiTheme="minorEastAsia" w:eastAsiaTheme="minorEastAsia"/>
          <w:sz w:val="24"/>
        </w:rPr>
      </w:pPr>
      <w:r>
        <w:rPr>
          <w:rFonts w:hint="eastAsia" w:asciiTheme="minorEastAsia" w:hAnsiTheme="minorEastAsia" w:eastAsiaTheme="minorEastAsia"/>
          <w:b/>
          <w:bCs/>
          <w:sz w:val="24"/>
        </w:rPr>
        <w:t>项目周期：</w:t>
      </w:r>
      <w:r>
        <w:rPr>
          <w:rFonts w:hint="eastAsia" w:asciiTheme="minorEastAsia" w:hAnsiTheme="minorEastAsia" w:eastAsiaTheme="minorEastAsia"/>
          <w:sz w:val="24"/>
        </w:rPr>
        <w:t>1-2年</w:t>
      </w:r>
    </w:p>
    <w:p>
      <w:pPr>
        <w:pageBreakBefore w:val="0"/>
        <w:kinsoku/>
        <w:wordWrap/>
        <w:overflowPunct/>
        <w:topLinePunct w:val="0"/>
        <w:autoSpaceDE w:val="0"/>
        <w:autoSpaceDN w:val="0"/>
        <w:bidi w:val="0"/>
        <w:adjustRightInd w:val="0"/>
        <w:snapToGrid w:val="0"/>
        <w:spacing w:line="360" w:lineRule="auto"/>
        <w:ind w:firstLine="318" w:firstLineChars="132"/>
        <w:textAlignment w:val="auto"/>
        <w:rPr>
          <w:rFonts w:asciiTheme="minorEastAsia" w:hAnsiTheme="minorEastAsia" w:eastAsiaTheme="minorEastAsia"/>
          <w:b/>
          <w:kern w:val="0"/>
          <w:sz w:val="24"/>
        </w:rPr>
      </w:pPr>
      <w:r>
        <w:rPr>
          <w:rFonts w:asciiTheme="minorEastAsia" w:hAnsiTheme="minorEastAsia" w:eastAsiaTheme="minorEastAsia"/>
          <w:b/>
          <w:kern w:val="0"/>
          <w:sz w:val="24"/>
        </w:rPr>
        <w:t>结题要求：</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asciiTheme="minorEastAsia" w:hAnsiTheme="minorEastAsia" w:eastAsiaTheme="minorEastAsia"/>
          <w:kern w:val="0"/>
          <w:sz w:val="24"/>
        </w:rPr>
        <w:t>1.完成项目建设，通过专家现场观摩方式进行评审；</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asciiTheme="minorEastAsia" w:hAnsiTheme="minorEastAsia" w:eastAsiaTheme="minorEastAsia"/>
          <w:kern w:val="0"/>
          <w:sz w:val="24"/>
        </w:rPr>
        <w:t>2.提交项目报告。</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p>
    <w:p>
      <w:pPr>
        <w:pStyle w:val="2"/>
        <w:pageBreakBefore w:val="0"/>
        <w:kinsoku/>
        <w:wordWrap/>
        <w:overflowPunct/>
        <w:topLinePunct w:val="0"/>
        <w:bidi w:val="0"/>
        <w:snapToGrid w:val="0"/>
        <w:spacing w:before="0" w:after="0" w:line="360" w:lineRule="auto"/>
        <w:ind w:firstLine="371" w:firstLineChars="132"/>
        <w:jc w:val="center"/>
        <w:textAlignment w:val="auto"/>
        <w:rPr>
          <w:rFonts w:asciiTheme="minorEastAsia" w:hAnsiTheme="minorEastAsia" w:eastAsiaTheme="minorEastAsia"/>
          <w:kern w:val="0"/>
          <w:sz w:val="28"/>
          <w:szCs w:val="28"/>
        </w:rPr>
      </w:pPr>
      <w:r>
        <w:rPr>
          <w:rFonts w:asciiTheme="minorEastAsia" w:hAnsiTheme="minorEastAsia" w:eastAsiaTheme="minorEastAsia"/>
          <w:kern w:val="0"/>
          <w:sz w:val="28"/>
          <w:szCs w:val="28"/>
        </w:rPr>
        <w:t xml:space="preserve">DX06  </w:t>
      </w:r>
      <w:r>
        <w:rPr>
          <w:rFonts w:hint="eastAsia" w:asciiTheme="minorEastAsia" w:hAnsiTheme="minorEastAsia" w:eastAsiaTheme="minorEastAsia"/>
          <w:kern w:val="0"/>
          <w:sz w:val="28"/>
          <w:szCs w:val="28"/>
        </w:rPr>
        <w:t>高等教育研究定向支持项目</w:t>
      </w:r>
    </w:p>
    <w:p>
      <w:pPr>
        <w:pageBreakBefore w:val="0"/>
        <w:kinsoku/>
        <w:wordWrap/>
        <w:overflowPunct/>
        <w:topLinePunct w:val="0"/>
        <w:autoSpaceDE w:val="0"/>
        <w:autoSpaceDN w:val="0"/>
        <w:bidi w:val="0"/>
        <w:adjustRightInd w:val="0"/>
        <w:snapToGrid w:val="0"/>
        <w:spacing w:line="360" w:lineRule="auto"/>
        <w:ind w:firstLine="556" w:firstLineChars="232"/>
        <w:textAlignment w:val="auto"/>
        <w:rPr>
          <w:rFonts w:hint="eastAsia" w:asciiTheme="minorEastAsia" w:hAnsiTheme="minorEastAsia" w:eastAsiaTheme="minorEastAsia"/>
          <w:kern w:val="0"/>
          <w:sz w:val="24"/>
        </w:rPr>
      </w:pPr>
      <w:r>
        <w:rPr>
          <w:rFonts w:hint="eastAsia" w:asciiTheme="minorEastAsia" w:hAnsiTheme="minorEastAsia" w:eastAsiaTheme="minorEastAsia"/>
          <w:kern w:val="0"/>
          <w:sz w:val="24"/>
        </w:rPr>
        <w:t>科技日新月异的发展、全球化进程的加深和全球共同问题的增多，对现代社会不断提出挑战。对大学而言，这不仅意味着学科界限的模糊，也意味着学科间的交叉融合乃至学习方式的转变，更对基于学科进行组织的大学传统模式提出了新挑战。本专项支持新时代背景下针对中国高等教育如何定位，具有百年积淀的清华如何在新百年发展征程中继承优良传统，面向未来，放眼世界，进一步完善三位一体教育模式和双一流建设方面进行深入研究和探索。</w:t>
      </w:r>
    </w:p>
    <w:p>
      <w:pPr>
        <w:pageBreakBefore w:val="0"/>
        <w:kinsoku/>
        <w:wordWrap/>
        <w:overflowPunct/>
        <w:topLinePunct w:val="0"/>
        <w:autoSpaceDE w:val="0"/>
        <w:autoSpaceDN w:val="0"/>
        <w:bidi w:val="0"/>
        <w:adjustRightInd w:val="0"/>
        <w:snapToGrid w:val="0"/>
        <w:spacing w:line="360" w:lineRule="auto"/>
        <w:ind w:firstLine="556" w:firstLineChars="232"/>
        <w:textAlignment w:val="auto"/>
        <w:rPr>
          <w:rFonts w:hint="eastAsia" w:asciiTheme="minorEastAsia" w:hAnsiTheme="minorEastAsia" w:eastAsiaTheme="minorEastAsia"/>
          <w:kern w:val="0"/>
          <w:sz w:val="24"/>
        </w:rPr>
      </w:pPr>
    </w:p>
    <w:p>
      <w:pPr>
        <w:pageBreakBefore w:val="0"/>
        <w:kinsoku/>
        <w:wordWrap/>
        <w:overflowPunct/>
        <w:topLinePunct w:val="0"/>
        <w:bidi w:val="0"/>
        <w:spacing w:line="360" w:lineRule="auto"/>
        <w:ind w:firstLine="318" w:firstLineChars="132"/>
        <w:textAlignment w:val="auto"/>
        <w:outlineLvl w:val="1"/>
        <w:rPr>
          <w:rFonts w:hint="default" w:asciiTheme="minorEastAsia" w:hAnsiTheme="minorEastAsia" w:eastAsiaTheme="minorEastAsia"/>
          <w:b/>
          <w:bCs/>
          <w:kern w:val="0"/>
          <w:sz w:val="24"/>
          <w:lang w:val="en-US" w:eastAsia="zh-CN"/>
        </w:rPr>
      </w:pPr>
      <w:r>
        <w:rPr>
          <w:rFonts w:asciiTheme="minorEastAsia" w:hAnsiTheme="minorEastAsia" w:eastAsiaTheme="minorEastAsia"/>
          <w:b/>
          <w:bCs/>
          <w:kern w:val="0"/>
          <w:sz w:val="24"/>
        </w:rPr>
        <w:t>项目</w:t>
      </w:r>
      <w:r>
        <w:rPr>
          <w:rFonts w:hint="eastAsia" w:asciiTheme="minorEastAsia" w:hAnsiTheme="minorEastAsia" w:eastAsiaTheme="minorEastAsia"/>
          <w:b/>
          <w:bCs/>
          <w:kern w:val="0"/>
          <w:sz w:val="24"/>
          <w:lang w:val="en-US" w:eastAsia="zh-CN"/>
        </w:rPr>
        <w:t>11</w:t>
      </w:r>
    </w:p>
    <w:p>
      <w:pPr>
        <w:pageBreakBefore w:val="0"/>
        <w:widowControl/>
        <w:shd w:val="clear" w:color="auto" w:fill="FFFFFF"/>
        <w:kinsoku/>
        <w:wordWrap/>
        <w:overflowPunct/>
        <w:topLinePunct w:val="0"/>
        <w:bidi w:val="0"/>
        <w:spacing w:line="360" w:lineRule="auto"/>
        <w:ind w:firstLine="318" w:firstLineChars="132"/>
        <w:textAlignment w:val="auto"/>
        <w:rPr>
          <w:rFonts w:asciiTheme="minorEastAsia" w:hAnsiTheme="minorEastAsia" w:eastAsiaTheme="minorEastAsia"/>
          <w:b/>
          <w:bCs/>
          <w:kern w:val="0"/>
          <w:sz w:val="24"/>
        </w:rPr>
      </w:pPr>
      <w:r>
        <w:rPr>
          <w:rFonts w:asciiTheme="minorEastAsia" w:hAnsiTheme="minorEastAsia" w:eastAsiaTheme="minorEastAsia"/>
          <w:b/>
          <w:bCs/>
          <w:kern w:val="0"/>
          <w:sz w:val="24"/>
        </w:rPr>
        <w:t>项目编号</w:t>
      </w:r>
      <w:r>
        <w:rPr>
          <w:rFonts w:hint="eastAsia" w:asciiTheme="minorEastAsia" w:hAnsiTheme="minorEastAsia" w:eastAsiaTheme="minorEastAsia"/>
          <w:b/>
          <w:bCs/>
          <w:kern w:val="0"/>
          <w:sz w:val="24"/>
        </w:rPr>
        <w:t>：D</w:t>
      </w:r>
      <w:r>
        <w:rPr>
          <w:rFonts w:asciiTheme="minorEastAsia" w:hAnsiTheme="minorEastAsia" w:eastAsiaTheme="minorEastAsia"/>
          <w:b/>
          <w:bCs/>
          <w:kern w:val="0"/>
          <w:sz w:val="24"/>
        </w:rPr>
        <w:t>X06</w:t>
      </w:r>
      <w:r>
        <w:rPr>
          <w:rFonts w:hint="eastAsia" w:asciiTheme="minorEastAsia" w:hAnsiTheme="minorEastAsia" w:eastAsiaTheme="minorEastAsia"/>
          <w:b/>
          <w:bCs/>
          <w:kern w:val="0"/>
          <w:sz w:val="24"/>
        </w:rPr>
        <w:t>_0</w:t>
      </w:r>
      <w:r>
        <w:rPr>
          <w:rFonts w:asciiTheme="minorEastAsia" w:hAnsiTheme="minorEastAsia" w:eastAsiaTheme="minorEastAsia"/>
          <w:b/>
          <w:bCs/>
          <w:kern w:val="0"/>
          <w:sz w:val="24"/>
        </w:rPr>
        <w:t xml:space="preserve">2  </w:t>
      </w:r>
      <w:r>
        <w:rPr>
          <w:rFonts w:hint="eastAsia" w:asciiTheme="minorEastAsia" w:hAnsiTheme="minorEastAsia" w:eastAsiaTheme="minorEastAsia"/>
          <w:b/>
          <w:kern w:val="0"/>
          <w:sz w:val="24"/>
        </w:rPr>
        <w:t>各类学生教学管理模式研究</w:t>
      </w:r>
      <w:r>
        <w:rPr>
          <w:rFonts w:hint="eastAsia" w:asciiTheme="minorEastAsia" w:hAnsiTheme="minorEastAsia" w:eastAsiaTheme="minorEastAsia"/>
          <w:b/>
          <w:bCs/>
          <w:kern w:val="0"/>
          <w:sz w:val="24"/>
        </w:rPr>
        <w:t>（</w:t>
      </w:r>
      <w:r>
        <w:rPr>
          <w:rFonts w:asciiTheme="minorEastAsia" w:hAnsiTheme="minorEastAsia" w:eastAsiaTheme="minorEastAsia"/>
          <w:b/>
          <w:bCs/>
          <w:kern w:val="0"/>
          <w:sz w:val="24"/>
        </w:rPr>
        <w:t>2</w:t>
      </w:r>
      <w:r>
        <w:rPr>
          <w:rFonts w:hint="eastAsia" w:asciiTheme="minorEastAsia" w:hAnsiTheme="minorEastAsia" w:eastAsiaTheme="minorEastAsia"/>
          <w:b/>
          <w:bCs/>
          <w:kern w:val="0"/>
          <w:sz w:val="24"/>
        </w:rPr>
        <w:t>-</w:t>
      </w:r>
      <w:r>
        <w:rPr>
          <w:rFonts w:asciiTheme="minorEastAsia" w:hAnsiTheme="minorEastAsia" w:eastAsiaTheme="minorEastAsia"/>
          <w:b/>
          <w:bCs/>
          <w:kern w:val="0"/>
          <w:sz w:val="24"/>
        </w:rPr>
        <w:t>4</w:t>
      </w:r>
      <w:r>
        <w:rPr>
          <w:rFonts w:hint="eastAsia" w:asciiTheme="minorEastAsia" w:hAnsiTheme="minorEastAsia" w:eastAsiaTheme="minorEastAsia"/>
          <w:b/>
          <w:bCs/>
          <w:kern w:val="0"/>
          <w:sz w:val="24"/>
        </w:rPr>
        <w:t>项）</w:t>
      </w:r>
    </w:p>
    <w:p>
      <w:pPr>
        <w:pageBreakBefore w:val="0"/>
        <w:widowControl/>
        <w:shd w:val="clear" w:color="auto" w:fill="FFFFFF"/>
        <w:kinsoku/>
        <w:wordWrap/>
        <w:overflowPunct/>
        <w:topLinePunct w:val="0"/>
        <w:bidi w:val="0"/>
        <w:spacing w:line="360" w:lineRule="auto"/>
        <w:ind w:firstLine="316" w:firstLineChars="132"/>
        <w:textAlignment w:val="auto"/>
        <w:rPr>
          <w:rFonts w:asciiTheme="minorEastAsia" w:hAnsiTheme="minorEastAsia" w:eastAsiaTheme="minorEastAsia"/>
          <w:kern w:val="0"/>
          <w:sz w:val="24"/>
        </w:rPr>
      </w:pPr>
      <w:r>
        <w:rPr>
          <w:rFonts w:hint="eastAsia" w:asciiTheme="minorEastAsia" w:hAnsiTheme="minorEastAsia" w:eastAsiaTheme="minorEastAsia"/>
          <w:kern w:val="0"/>
          <w:sz w:val="24"/>
        </w:rPr>
        <w:t>本专项支持为不同类型学生定制教学管理模式的探索研究，比如对国际学生、学业基础较弱的学生、各类特长生、不同培养方向等不同类型的学生，结合学校立德树人的根本任务及趋同化的管理要求，在院系实际工作经验的基础上，进行不同类型或某种类型学生的教学管理模式研究。</w:t>
      </w:r>
    </w:p>
    <w:p>
      <w:pPr>
        <w:pageBreakBefore w:val="0"/>
        <w:widowControl/>
        <w:shd w:val="clear" w:color="auto" w:fill="FFFFFF"/>
        <w:kinsoku/>
        <w:wordWrap/>
        <w:overflowPunct/>
        <w:topLinePunct w:val="0"/>
        <w:bidi w:val="0"/>
        <w:spacing w:line="360" w:lineRule="auto"/>
        <w:ind w:firstLine="318" w:firstLineChars="132"/>
        <w:textAlignment w:val="auto"/>
        <w:rPr>
          <w:rFonts w:asciiTheme="minorEastAsia" w:hAnsiTheme="minorEastAsia" w:eastAsiaTheme="minorEastAsia"/>
          <w:b/>
          <w:bCs/>
          <w:kern w:val="0"/>
          <w:sz w:val="24"/>
        </w:rPr>
      </w:pPr>
      <w:r>
        <w:rPr>
          <w:rFonts w:hint="eastAsia" w:asciiTheme="minorEastAsia" w:hAnsiTheme="minorEastAsia" w:eastAsiaTheme="minorEastAsia"/>
          <w:b/>
          <w:bCs/>
          <w:kern w:val="0"/>
          <w:sz w:val="24"/>
        </w:rPr>
        <w:t>申请</w:t>
      </w:r>
      <w:r>
        <w:rPr>
          <w:rFonts w:asciiTheme="minorEastAsia" w:hAnsiTheme="minorEastAsia" w:eastAsiaTheme="minorEastAsia"/>
          <w:b/>
          <w:bCs/>
          <w:kern w:val="0"/>
          <w:sz w:val="24"/>
        </w:rPr>
        <w:t>条件：</w:t>
      </w:r>
    </w:p>
    <w:p>
      <w:pPr>
        <w:pStyle w:val="31"/>
        <w:pageBreakBefore w:val="0"/>
        <w:numPr>
          <w:ilvl w:val="0"/>
          <w:numId w:val="5"/>
        </w:numPr>
        <w:kinsoku/>
        <w:wordWrap/>
        <w:overflowPunct/>
        <w:topLinePunct w:val="0"/>
        <w:autoSpaceDE w:val="0"/>
        <w:autoSpaceDN w:val="0"/>
        <w:bidi w:val="0"/>
        <w:adjustRightInd w:val="0"/>
        <w:snapToGrid w:val="0"/>
        <w:spacing w:line="360" w:lineRule="auto"/>
        <w:ind w:firstLineChars="0"/>
        <w:textAlignment w:val="auto"/>
        <w:rPr>
          <w:rFonts w:asciiTheme="minorEastAsia" w:hAnsiTheme="minorEastAsia" w:eastAsiaTheme="minorEastAsia"/>
          <w:kern w:val="0"/>
          <w:sz w:val="24"/>
        </w:rPr>
      </w:pPr>
      <w:r>
        <w:rPr>
          <w:rFonts w:hint="eastAsia" w:asciiTheme="minorEastAsia" w:hAnsiTheme="minorEastAsia" w:eastAsiaTheme="minorEastAsia"/>
          <w:kern w:val="0"/>
          <w:sz w:val="24"/>
        </w:rPr>
        <w:t>项目面向本科生培养院系</w:t>
      </w:r>
    </w:p>
    <w:p>
      <w:pPr>
        <w:pStyle w:val="31"/>
        <w:pageBreakBefore w:val="0"/>
        <w:numPr>
          <w:ilvl w:val="0"/>
          <w:numId w:val="5"/>
        </w:numPr>
        <w:kinsoku/>
        <w:wordWrap/>
        <w:overflowPunct/>
        <w:topLinePunct w:val="0"/>
        <w:autoSpaceDE w:val="0"/>
        <w:autoSpaceDN w:val="0"/>
        <w:bidi w:val="0"/>
        <w:adjustRightInd w:val="0"/>
        <w:snapToGrid w:val="0"/>
        <w:spacing w:line="360" w:lineRule="auto"/>
        <w:ind w:firstLineChars="0"/>
        <w:textAlignment w:val="auto"/>
        <w:rPr>
          <w:rFonts w:asciiTheme="minorEastAsia" w:hAnsiTheme="minorEastAsia" w:eastAsiaTheme="minorEastAsia"/>
          <w:kern w:val="0"/>
          <w:sz w:val="24"/>
        </w:rPr>
      </w:pPr>
      <w:r>
        <w:rPr>
          <w:rFonts w:asciiTheme="minorEastAsia" w:hAnsiTheme="minorEastAsia" w:eastAsiaTheme="minorEastAsia"/>
          <w:kern w:val="0"/>
          <w:sz w:val="24"/>
        </w:rPr>
        <w:t>申请人</w:t>
      </w:r>
      <w:r>
        <w:rPr>
          <w:rFonts w:hint="eastAsia" w:asciiTheme="minorEastAsia" w:hAnsiTheme="minorEastAsia" w:eastAsiaTheme="minorEastAsia"/>
          <w:kern w:val="0"/>
          <w:sz w:val="24"/>
        </w:rPr>
        <w:t>应</w:t>
      </w:r>
      <w:r>
        <w:rPr>
          <w:rFonts w:asciiTheme="minorEastAsia" w:hAnsiTheme="minorEastAsia" w:eastAsiaTheme="minorEastAsia"/>
          <w:kern w:val="0"/>
          <w:sz w:val="24"/>
        </w:rPr>
        <w:t>从事教学管理工作。</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hint="eastAsia" w:asciiTheme="minorEastAsia" w:hAnsiTheme="minorEastAsia" w:eastAsiaTheme="minorEastAsia"/>
          <w:kern w:val="0"/>
          <w:sz w:val="24"/>
        </w:rPr>
        <w:t>3、申请人应与不同类型或某种类型学生紧密联系</w:t>
      </w:r>
    </w:p>
    <w:p>
      <w:pPr>
        <w:pageBreakBefore w:val="0"/>
        <w:widowControl/>
        <w:shd w:val="clear" w:color="auto" w:fill="FFFFFF"/>
        <w:kinsoku/>
        <w:wordWrap/>
        <w:overflowPunct/>
        <w:topLinePunct w:val="0"/>
        <w:bidi w:val="0"/>
        <w:spacing w:line="360" w:lineRule="auto"/>
        <w:ind w:firstLine="318" w:firstLineChars="132"/>
        <w:textAlignment w:val="auto"/>
        <w:rPr>
          <w:rFonts w:asciiTheme="minorEastAsia" w:hAnsiTheme="minorEastAsia" w:eastAsiaTheme="minorEastAsia"/>
          <w:kern w:val="0"/>
          <w:sz w:val="24"/>
        </w:rPr>
      </w:pPr>
      <w:r>
        <w:rPr>
          <w:rFonts w:asciiTheme="minorEastAsia" w:hAnsiTheme="minorEastAsia" w:eastAsiaTheme="minorEastAsia"/>
          <w:b/>
          <w:bCs/>
          <w:kern w:val="0"/>
          <w:sz w:val="24"/>
        </w:rPr>
        <w:t>申报与评审：</w:t>
      </w:r>
      <w:r>
        <w:rPr>
          <w:rFonts w:hint="eastAsia" w:asciiTheme="minorEastAsia" w:hAnsiTheme="minorEastAsia" w:eastAsiaTheme="minorEastAsia"/>
          <w:kern w:val="0"/>
          <w:sz w:val="24"/>
        </w:rPr>
        <w:t>该项目由学籍管理办公室具体负责，由教务处组织专家评审。</w:t>
      </w:r>
    </w:p>
    <w:p>
      <w:pPr>
        <w:pageBreakBefore w:val="0"/>
        <w:widowControl/>
        <w:shd w:val="clear" w:color="auto" w:fill="FFFFFF"/>
        <w:kinsoku/>
        <w:wordWrap/>
        <w:overflowPunct/>
        <w:topLinePunct w:val="0"/>
        <w:bidi w:val="0"/>
        <w:spacing w:line="360" w:lineRule="auto"/>
        <w:ind w:firstLine="318" w:firstLineChars="132"/>
        <w:textAlignment w:val="auto"/>
        <w:rPr>
          <w:rFonts w:asciiTheme="minorEastAsia" w:hAnsiTheme="minorEastAsia" w:eastAsiaTheme="minorEastAsia"/>
          <w:kern w:val="0"/>
          <w:sz w:val="24"/>
        </w:rPr>
      </w:pPr>
      <w:r>
        <w:rPr>
          <w:rFonts w:asciiTheme="minorEastAsia" w:hAnsiTheme="minorEastAsia" w:eastAsiaTheme="minorEastAsia"/>
          <w:b/>
          <w:bCs/>
          <w:kern w:val="0"/>
          <w:sz w:val="24"/>
        </w:rPr>
        <w:t>经费支持：</w:t>
      </w:r>
      <w:r>
        <w:rPr>
          <w:rFonts w:asciiTheme="minorEastAsia" w:hAnsiTheme="minorEastAsia" w:eastAsiaTheme="minorEastAsia"/>
          <w:kern w:val="0"/>
          <w:sz w:val="24"/>
        </w:rPr>
        <w:t>每个项目</w:t>
      </w:r>
      <w:r>
        <w:rPr>
          <w:rFonts w:hint="eastAsia" w:asciiTheme="minorEastAsia" w:hAnsiTheme="minorEastAsia" w:eastAsiaTheme="minorEastAsia"/>
          <w:kern w:val="0"/>
          <w:sz w:val="24"/>
        </w:rPr>
        <w:t>5-10</w:t>
      </w:r>
      <w:r>
        <w:rPr>
          <w:rFonts w:asciiTheme="minorEastAsia" w:hAnsiTheme="minorEastAsia" w:eastAsiaTheme="minorEastAsia"/>
          <w:kern w:val="0"/>
          <w:sz w:val="24"/>
        </w:rPr>
        <w:t>万元。</w:t>
      </w:r>
    </w:p>
    <w:p>
      <w:pPr>
        <w:pageBreakBefore w:val="0"/>
        <w:widowControl/>
        <w:shd w:val="clear" w:color="auto" w:fill="FFFFFF"/>
        <w:kinsoku/>
        <w:wordWrap/>
        <w:overflowPunct/>
        <w:topLinePunct w:val="0"/>
        <w:bidi w:val="0"/>
        <w:spacing w:line="360" w:lineRule="auto"/>
        <w:ind w:firstLine="318" w:firstLineChars="132"/>
        <w:textAlignment w:val="auto"/>
        <w:rPr>
          <w:rFonts w:asciiTheme="minorEastAsia" w:hAnsiTheme="minorEastAsia" w:eastAsiaTheme="minorEastAsia"/>
          <w:kern w:val="0"/>
          <w:sz w:val="24"/>
        </w:rPr>
      </w:pPr>
      <w:r>
        <w:rPr>
          <w:rFonts w:hint="eastAsia" w:asciiTheme="minorEastAsia" w:hAnsiTheme="minorEastAsia" w:eastAsiaTheme="minorEastAsia"/>
          <w:b/>
          <w:bCs/>
          <w:kern w:val="0"/>
          <w:sz w:val="24"/>
        </w:rPr>
        <w:t>项目</w:t>
      </w:r>
      <w:r>
        <w:rPr>
          <w:rFonts w:asciiTheme="minorEastAsia" w:hAnsiTheme="minorEastAsia" w:eastAsiaTheme="minorEastAsia"/>
          <w:b/>
          <w:bCs/>
          <w:kern w:val="0"/>
          <w:sz w:val="24"/>
        </w:rPr>
        <w:t>周期：</w:t>
      </w:r>
      <w:r>
        <w:rPr>
          <w:rFonts w:hint="eastAsia" w:asciiTheme="minorEastAsia" w:hAnsiTheme="minorEastAsia" w:eastAsiaTheme="minorEastAsia"/>
          <w:kern w:val="0"/>
          <w:sz w:val="24"/>
        </w:rPr>
        <w:t>1</w:t>
      </w:r>
      <w:r>
        <w:rPr>
          <w:rFonts w:asciiTheme="minorEastAsia" w:hAnsiTheme="minorEastAsia" w:eastAsiaTheme="minorEastAsia"/>
          <w:kern w:val="0"/>
          <w:sz w:val="24"/>
        </w:rPr>
        <w:t>-2</w:t>
      </w:r>
      <w:r>
        <w:rPr>
          <w:rFonts w:hint="eastAsia" w:asciiTheme="minorEastAsia" w:hAnsiTheme="minorEastAsia" w:eastAsiaTheme="minorEastAsia"/>
          <w:kern w:val="0"/>
          <w:sz w:val="24"/>
        </w:rPr>
        <w:t>年。</w:t>
      </w:r>
    </w:p>
    <w:p>
      <w:pPr>
        <w:pageBreakBefore w:val="0"/>
        <w:widowControl/>
        <w:shd w:val="clear" w:color="auto" w:fill="FFFFFF"/>
        <w:kinsoku/>
        <w:wordWrap/>
        <w:overflowPunct/>
        <w:topLinePunct w:val="0"/>
        <w:bidi w:val="0"/>
        <w:spacing w:line="360" w:lineRule="auto"/>
        <w:ind w:firstLine="318" w:firstLineChars="132"/>
        <w:textAlignment w:val="auto"/>
        <w:rPr>
          <w:rFonts w:asciiTheme="minorEastAsia" w:hAnsiTheme="minorEastAsia" w:eastAsiaTheme="minorEastAsia"/>
          <w:kern w:val="0"/>
          <w:sz w:val="24"/>
        </w:rPr>
      </w:pPr>
      <w:r>
        <w:rPr>
          <w:rFonts w:asciiTheme="minorEastAsia" w:hAnsiTheme="minorEastAsia" w:eastAsiaTheme="minorEastAsia"/>
          <w:b/>
          <w:bCs/>
          <w:kern w:val="0"/>
          <w:sz w:val="24"/>
        </w:rPr>
        <w:t>结题要求：</w:t>
      </w:r>
    </w:p>
    <w:p>
      <w:pPr>
        <w:pageBreakBefore w:val="0"/>
        <w:kinsoku/>
        <w:wordWrap/>
        <w:overflowPunct/>
        <w:topLinePunct w:val="0"/>
        <w:autoSpaceDE w:val="0"/>
        <w:autoSpaceDN w:val="0"/>
        <w:bidi w:val="0"/>
        <w:adjustRightInd w:val="0"/>
        <w:snapToGrid w:val="0"/>
        <w:spacing w:line="360" w:lineRule="auto"/>
        <w:ind w:firstLine="360" w:firstLineChars="150"/>
        <w:textAlignment w:val="auto"/>
      </w:pPr>
      <w:r>
        <w:rPr>
          <w:rFonts w:hint="eastAsia" w:asciiTheme="minorEastAsia" w:hAnsiTheme="minorEastAsia" w:eastAsiaTheme="minorEastAsia"/>
          <w:kern w:val="0"/>
          <w:sz w:val="24"/>
        </w:rPr>
        <w:t>提交不同类型或某种类型学生教学管理模式研究报告，需总结出相应的管理特色并具有可复制、可推广性。</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p>
    <w:p>
      <w:pPr>
        <w:pStyle w:val="2"/>
        <w:pageBreakBefore w:val="0"/>
        <w:kinsoku/>
        <w:wordWrap/>
        <w:overflowPunct/>
        <w:topLinePunct w:val="0"/>
        <w:bidi w:val="0"/>
        <w:snapToGrid w:val="0"/>
        <w:spacing w:before="0" w:after="0" w:line="360" w:lineRule="auto"/>
        <w:ind w:firstLine="371" w:firstLineChars="132"/>
        <w:jc w:val="center"/>
        <w:textAlignment w:val="auto"/>
        <w:rPr>
          <w:rFonts w:asciiTheme="minorEastAsia" w:hAnsiTheme="minorEastAsia" w:eastAsiaTheme="minorEastAsia"/>
          <w:kern w:val="0"/>
          <w:sz w:val="28"/>
          <w:szCs w:val="24"/>
        </w:rPr>
      </w:pPr>
      <w:r>
        <w:rPr>
          <w:rFonts w:asciiTheme="minorEastAsia" w:hAnsiTheme="minorEastAsia" w:eastAsiaTheme="minorEastAsia"/>
          <w:kern w:val="0"/>
          <w:sz w:val="28"/>
          <w:szCs w:val="24"/>
        </w:rPr>
        <w:t>DX</w:t>
      </w:r>
      <w:r>
        <w:rPr>
          <w:rFonts w:hint="eastAsia" w:asciiTheme="minorEastAsia" w:hAnsiTheme="minorEastAsia" w:eastAsiaTheme="minorEastAsia"/>
          <w:kern w:val="0"/>
          <w:sz w:val="28"/>
          <w:szCs w:val="24"/>
        </w:rPr>
        <w:t>07</w:t>
      </w:r>
      <w:r>
        <w:rPr>
          <w:rFonts w:asciiTheme="minorEastAsia" w:hAnsiTheme="minorEastAsia" w:eastAsiaTheme="minorEastAsia"/>
          <w:kern w:val="0"/>
          <w:sz w:val="28"/>
          <w:szCs w:val="24"/>
        </w:rPr>
        <w:t xml:space="preserve">  </w:t>
      </w:r>
      <w:r>
        <w:rPr>
          <w:rFonts w:hint="eastAsia" w:asciiTheme="minorEastAsia" w:hAnsiTheme="minorEastAsia" w:eastAsiaTheme="minorEastAsia"/>
          <w:kern w:val="0"/>
          <w:sz w:val="28"/>
          <w:szCs w:val="24"/>
        </w:rPr>
        <w:t>书院教育教学改革</w:t>
      </w:r>
      <w:r>
        <w:rPr>
          <w:rFonts w:asciiTheme="minorEastAsia" w:hAnsiTheme="minorEastAsia" w:eastAsiaTheme="minorEastAsia"/>
          <w:kern w:val="0"/>
          <w:sz w:val="28"/>
          <w:szCs w:val="24"/>
        </w:rPr>
        <w:t>定向支持项目</w:t>
      </w:r>
    </w:p>
    <w:p>
      <w:pPr>
        <w:pageBreakBefore w:val="0"/>
        <w:kinsoku/>
        <w:wordWrap/>
        <w:overflowPunct/>
        <w:topLinePunct w:val="0"/>
        <w:autoSpaceDE w:val="0"/>
        <w:autoSpaceDN w:val="0"/>
        <w:bidi w:val="0"/>
        <w:adjustRightInd w:val="0"/>
        <w:snapToGrid w:val="0"/>
        <w:spacing w:line="360" w:lineRule="auto"/>
        <w:ind w:firstLine="360" w:firstLineChars="150"/>
        <w:textAlignment w:val="auto"/>
        <w:rPr>
          <w:rFonts w:hint="eastAsia" w:asciiTheme="minorEastAsia" w:hAnsiTheme="minorEastAsia" w:eastAsiaTheme="minorEastAsia"/>
          <w:kern w:val="0"/>
          <w:sz w:val="24"/>
        </w:rPr>
      </w:pPr>
      <w:r>
        <w:rPr>
          <w:rFonts w:hint="eastAsia" w:asciiTheme="minorEastAsia" w:hAnsiTheme="minorEastAsia" w:eastAsiaTheme="minorEastAsia"/>
          <w:kern w:val="0"/>
          <w:sz w:val="24"/>
        </w:rPr>
        <w:t>为深入落实《国务院关于深化考试招生制度改革的实施意见》（简称“强基计划”），清华大学主动而为，创新成立了致理、日新、未央、探微和行健五个书院，并把“为国选材、厚植强基、拔尖领军、创新未来”作为人才选拔培养的定位，旨在以书院创新建设为本科人才培养改革的契机，进一步加强通识教育，推动课程体系改革，提升课程质量，完善本科教育体系。同时，基于清华已有的传统，进一步探索清华特色的书院文化，也是书院未来将不断探索创新的重要方向。</w:t>
      </w:r>
    </w:p>
    <w:p>
      <w:pPr>
        <w:pageBreakBefore w:val="0"/>
        <w:kinsoku/>
        <w:wordWrap/>
        <w:overflowPunct/>
        <w:topLinePunct w:val="0"/>
        <w:bidi w:val="0"/>
        <w:spacing w:line="360" w:lineRule="auto"/>
        <w:textAlignment w:val="auto"/>
        <w:rPr>
          <w:rFonts w:ascii="宋体" w:hAnsi="宋体"/>
          <w:kern w:val="0"/>
          <w:sz w:val="24"/>
        </w:rPr>
      </w:pPr>
    </w:p>
    <w:p>
      <w:pPr>
        <w:pageBreakBefore w:val="0"/>
        <w:widowControl/>
        <w:shd w:val="clear" w:color="auto" w:fill="FFFFFF"/>
        <w:kinsoku/>
        <w:wordWrap/>
        <w:overflowPunct/>
        <w:topLinePunct w:val="0"/>
        <w:bidi w:val="0"/>
        <w:spacing w:line="360" w:lineRule="auto"/>
        <w:ind w:firstLine="318" w:firstLineChars="132"/>
        <w:textAlignment w:val="auto"/>
        <w:rPr>
          <w:rFonts w:hint="default" w:ascii="宋体" w:hAnsi="宋体" w:eastAsiaTheme="minorEastAsia"/>
          <w:kern w:val="0"/>
          <w:sz w:val="24"/>
          <w:lang w:val="en-US" w:eastAsia="zh-CN"/>
        </w:rPr>
      </w:pPr>
      <w:r>
        <w:rPr>
          <w:rFonts w:asciiTheme="minorEastAsia" w:hAnsiTheme="minorEastAsia" w:eastAsiaTheme="minorEastAsia"/>
          <w:b/>
          <w:bCs/>
          <w:kern w:val="0"/>
          <w:sz w:val="24"/>
        </w:rPr>
        <w:t>项目</w:t>
      </w:r>
      <w:r>
        <w:rPr>
          <w:rFonts w:hint="eastAsia" w:asciiTheme="minorEastAsia" w:hAnsiTheme="minorEastAsia" w:eastAsiaTheme="minorEastAsia"/>
          <w:b/>
          <w:bCs/>
          <w:kern w:val="0"/>
          <w:sz w:val="24"/>
          <w:lang w:val="en-US" w:eastAsia="zh-CN"/>
        </w:rPr>
        <w:t>12</w:t>
      </w:r>
    </w:p>
    <w:p>
      <w:pPr>
        <w:pageBreakBefore w:val="0"/>
        <w:widowControl/>
        <w:shd w:val="clear" w:color="auto" w:fill="FFFFFF"/>
        <w:kinsoku/>
        <w:wordWrap/>
        <w:overflowPunct/>
        <w:topLinePunct w:val="0"/>
        <w:bidi w:val="0"/>
        <w:spacing w:line="360" w:lineRule="auto"/>
        <w:ind w:firstLine="318" w:firstLineChars="132"/>
        <w:textAlignment w:val="auto"/>
        <w:rPr>
          <w:rFonts w:ascii="宋体" w:hAnsi="宋体"/>
          <w:b/>
          <w:bCs/>
          <w:kern w:val="0"/>
          <w:sz w:val="24"/>
        </w:rPr>
      </w:pPr>
      <w:r>
        <w:rPr>
          <w:rFonts w:ascii="宋体" w:hAnsi="宋体"/>
          <w:b/>
          <w:bCs/>
          <w:kern w:val="0"/>
          <w:sz w:val="24"/>
        </w:rPr>
        <w:t>项目编号</w:t>
      </w:r>
      <w:r>
        <w:rPr>
          <w:rFonts w:hint="eastAsia" w:ascii="宋体" w:hAnsi="宋体"/>
          <w:b/>
          <w:bCs/>
          <w:kern w:val="0"/>
          <w:sz w:val="24"/>
        </w:rPr>
        <w:t>：</w:t>
      </w:r>
      <w:r>
        <w:rPr>
          <w:rFonts w:ascii="宋体" w:hAnsi="宋体"/>
          <w:b/>
          <w:bCs/>
          <w:kern w:val="0"/>
          <w:sz w:val="24"/>
        </w:rPr>
        <w:t>DX0</w:t>
      </w:r>
      <w:r>
        <w:rPr>
          <w:rFonts w:hint="eastAsia" w:ascii="宋体" w:hAnsi="宋体"/>
          <w:b/>
          <w:bCs/>
          <w:kern w:val="0"/>
          <w:sz w:val="24"/>
        </w:rPr>
        <w:t>7_01</w:t>
      </w:r>
      <w:r>
        <w:rPr>
          <w:rFonts w:ascii="宋体" w:hAnsi="宋体"/>
          <w:b/>
          <w:bCs/>
          <w:kern w:val="0"/>
          <w:sz w:val="24"/>
        </w:rPr>
        <w:t xml:space="preserve">  </w:t>
      </w:r>
      <w:r>
        <w:rPr>
          <w:rFonts w:hint="eastAsia" w:ascii="宋体" w:hAnsi="宋体"/>
          <w:b/>
          <w:bCs/>
          <w:kern w:val="0"/>
          <w:sz w:val="24"/>
        </w:rPr>
        <w:t>书院课程体系建设（</w:t>
      </w:r>
      <w:r>
        <w:rPr>
          <w:rFonts w:ascii="宋体" w:hAnsi="宋体"/>
          <w:b/>
          <w:bCs/>
          <w:kern w:val="0"/>
          <w:sz w:val="24"/>
        </w:rPr>
        <w:t>15-25</w:t>
      </w:r>
      <w:r>
        <w:rPr>
          <w:rFonts w:hint="eastAsia" w:ascii="宋体" w:hAnsi="宋体"/>
          <w:b/>
          <w:bCs/>
          <w:kern w:val="0"/>
          <w:sz w:val="24"/>
        </w:rPr>
        <w:t>项）</w:t>
      </w:r>
    </w:p>
    <w:p>
      <w:pPr>
        <w:pageBreakBefore w:val="0"/>
        <w:widowControl/>
        <w:shd w:val="clear" w:color="auto" w:fill="FFFFFF"/>
        <w:kinsoku/>
        <w:wordWrap/>
        <w:overflowPunct/>
        <w:topLinePunct w:val="0"/>
        <w:bidi w:val="0"/>
        <w:spacing w:line="360" w:lineRule="auto"/>
        <w:ind w:firstLine="316" w:firstLineChars="132"/>
        <w:textAlignment w:val="auto"/>
        <w:rPr>
          <w:rFonts w:hint="eastAsia" w:ascii="宋体" w:hAnsi="宋体"/>
          <w:kern w:val="0"/>
          <w:sz w:val="24"/>
        </w:rPr>
      </w:pPr>
      <w:r>
        <w:rPr>
          <w:rFonts w:hint="eastAsia" w:ascii="宋体" w:hAnsi="宋体"/>
          <w:kern w:val="0"/>
          <w:sz w:val="24"/>
        </w:rPr>
        <w:t>支持书院</w:t>
      </w:r>
      <w:r>
        <w:rPr>
          <w:rFonts w:ascii="宋体" w:hAnsi="宋体"/>
          <w:kern w:val="0"/>
          <w:sz w:val="24"/>
        </w:rPr>
        <w:t>以人才培养为中心，</w:t>
      </w:r>
      <w:r>
        <w:rPr>
          <w:rFonts w:hint="eastAsia" w:ascii="宋体" w:hAnsi="宋体"/>
          <w:kern w:val="0"/>
          <w:sz w:val="24"/>
        </w:rPr>
        <w:t>探索构建符合强基人才培养和学校通专融合本科人才培养的要求的书院课程体系。鼓励在现有课程体系的基础上，加强调查研究，设计制定适合理工双学位人才培养的课程体系，或设立荣誉学位项目、交叉人才培养项目等特色培养方案，为书院学生提供更加深厚的通识教育和基础学科教育基础，加强专业核心能力培养，激发学生学习志趣。</w:t>
      </w:r>
    </w:p>
    <w:p>
      <w:pPr>
        <w:pageBreakBefore w:val="0"/>
        <w:widowControl/>
        <w:shd w:val="clear" w:color="auto" w:fill="FFFFFF"/>
        <w:kinsoku/>
        <w:wordWrap/>
        <w:overflowPunct/>
        <w:topLinePunct w:val="0"/>
        <w:bidi w:val="0"/>
        <w:spacing w:line="360" w:lineRule="auto"/>
        <w:ind w:firstLine="318" w:firstLineChars="132"/>
        <w:textAlignment w:val="auto"/>
        <w:rPr>
          <w:rFonts w:ascii="宋体" w:hAnsi="宋体"/>
          <w:b/>
          <w:bCs/>
          <w:kern w:val="0"/>
          <w:sz w:val="24"/>
        </w:rPr>
      </w:pPr>
      <w:r>
        <w:rPr>
          <w:rFonts w:ascii="宋体" w:hAnsi="宋体"/>
          <w:b/>
          <w:bCs/>
          <w:kern w:val="0"/>
          <w:sz w:val="24"/>
        </w:rPr>
        <w:t>申请条件：</w:t>
      </w:r>
    </w:p>
    <w:p>
      <w:pPr>
        <w:pStyle w:val="31"/>
        <w:pageBreakBefore w:val="0"/>
        <w:numPr>
          <w:ilvl w:val="0"/>
          <w:numId w:val="6"/>
        </w:numPr>
        <w:kinsoku/>
        <w:wordWrap/>
        <w:overflowPunct/>
        <w:topLinePunct w:val="0"/>
        <w:autoSpaceDE w:val="0"/>
        <w:autoSpaceDN w:val="0"/>
        <w:bidi w:val="0"/>
        <w:adjustRightInd w:val="0"/>
        <w:snapToGrid w:val="0"/>
        <w:spacing w:line="360" w:lineRule="auto"/>
        <w:ind w:left="0" w:firstLine="316" w:firstLineChars="132"/>
        <w:textAlignment w:val="auto"/>
        <w:rPr>
          <w:rFonts w:ascii="宋体" w:hAnsi="宋体"/>
          <w:kern w:val="0"/>
          <w:sz w:val="24"/>
        </w:rPr>
      </w:pPr>
      <w:r>
        <w:rPr>
          <w:rFonts w:hint="eastAsia" w:ascii="宋体" w:hAnsi="宋体"/>
          <w:kern w:val="0"/>
          <w:sz w:val="24"/>
        </w:rPr>
        <w:t>以项目所在书院为单位</w:t>
      </w:r>
      <w:r>
        <w:rPr>
          <w:rFonts w:ascii="宋体" w:hAnsi="宋体"/>
          <w:kern w:val="0"/>
          <w:sz w:val="24"/>
        </w:rPr>
        <w:t>进行申报</w:t>
      </w:r>
      <w:r>
        <w:rPr>
          <w:rFonts w:hint="eastAsia" w:ascii="宋体" w:hAnsi="宋体"/>
          <w:kern w:val="0"/>
          <w:sz w:val="24"/>
        </w:rPr>
        <w:t>；</w:t>
      </w:r>
    </w:p>
    <w:p>
      <w:pPr>
        <w:pStyle w:val="31"/>
        <w:pageBreakBefore w:val="0"/>
        <w:numPr>
          <w:ilvl w:val="0"/>
          <w:numId w:val="6"/>
        </w:numPr>
        <w:kinsoku/>
        <w:wordWrap/>
        <w:overflowPunct/>
        <w:topLinePunct w:val="0"/>
        <w:autoSpaceDE w:val="0"/>
        <w:autoSpaceDN w:val="0"/>
        <w:bidi w:val="0"/>
        <w:adjustRightInd w:val="0"/>
        <w:snapToGrid w:val="0"/>
        <w:spacing w:line="360" w:lineRule="auto"/>
        <w:ind w:left="0" w:firstLine="316" w:firstLineChars="132"/>
        <w:textAlignment w:val="auto"/>
        <w:rPr>
          <w:rFonts w:ascii="宋体" w:hAnsi="宋体"/>
          <w:kern w:val="0"/>
          <w:sz w:val="24"/>
        </w:rPr>
      </w:pPr>
      <w:r>
        <w:rPr>
          <w:rFonts w:ascii="宋体" w:hAnsi="宋体"/>
          <w:kern w:val="0"/>
          <w:sz w:val="24"/>
        </w:rPr>
        <w:t>项目负责人</w:t>
      </w:r>
      <w:r>
        <w:rPr>
          <w:rFonts w:hint="eastAsia" w:ascii="宋体" w:hAnsi="宋体"/>
          <w:kern w:val="0"/>
          <w:sz w:val="24"/>
        </w:rPr>
        <w:t>为书院</w:t>
      </w:r>
      <w:r>
        <w:rPr>
          <w:rFonts w:ascii="宋体" w:hAnsi="宋体"/>
          <w:kern w:val="0"/>
          <w:sz w:val="24"/>
        </w:rPr>
        <w:t>负责人</w:t>
      </w:r>
      <w:r>
        <w:rPr>
          <w:rFonts w:hint="eastAsia" w:ascii="宋体" w:hAnsi="宋体"/>
          <w:kern w:val="0"/>
          <w:sz w:val="24"/>
        </w:rPr>
        <w:t>或对应培养项目教学负责人</w:t>
      </w:r>
      <w:r>
        <w:rPr>
          <w:rFonts w:ascii="宋体" w:hAnsi="宋体"/>
          <w:kern w:val="0"/>
          <w:sz w:val="24"/>
        </w:rPr>
        <w:t>。</w:t>
      </w:r>
    </w:p>
    <w:p>
      <w:pPr>
        <w:pageBreakBefore w:val="0"/>
        <w:widowControl/>
        <w:shd w:val="clear" w:color="auto" w:fill="FFFFFF"/>
        <w:kinsoku/>
        <w:wordWrap/>
        <w:overflowPunct/>
        <w:topLinePunct w:val="0"/>
        <w:bidi w:val="0"/>
        <w:spacing w:line="360" w:lineRule="auto"/>
        <w:ind w:firstLine="318" w:firstLineChars="132"/>
        <w:textAlignment w:val="auto"/>
        <w:rPr>
          <w:rFonts w:ascii="宋体" w:hAnsi="宋体"/>
          <w:kern w:val="0"/>
          <w:sz w:val="24"/>
        </w:rPr>
      </w:pPr>
      <w:r>
        <w:rPr>
          <w:rFonts w:ascii="宋体" w:hAnsi="宋体"/>
          <w:b/>
          <w:bCs/>
          <w:kern w:val="0"/>
          <w:sz w:val="24"/>
        </w:rPr>
        <w:t>申报与评审：</w:t>
      </w:r>
      <w:r>
        <w:rPr>
          <w:rFonts w:ascii="宋体" w:hAnsi="宋体"/>
          <w:kern w:val="0"/>
          <w:sz w:val="24"/>
        </w:rPr>
        <w:t>该项目由</w:t>
      </w:r>
      <w:r>
        <w:rPr>
          <w:rFonts w:hint="eastAsia" w:ascii="宋体" w:hAnsi="宋体"/>
          <w:kern w:val="0"/>
          <w:sz w:val="24"/>
        </w:rPr>
        <w:t>书院管理中心教学办</w:t>
      </w:r>
      <w:r>
        <w:rPr>
          <w:rFonts w:ascii="宋体" w:hAnsi="宋体"/>
          <w:kern w:val="0"/>
          <w:sz w:val="24"/>
        </w:rPr>
        <w:t>负责，</w:t>
      </w:r>
      <w:r>
        <w:rPr>
          <w:rFonts w:hint="eastAsia" w:ascii="宋体" w:hAnsi="宋体"/>
          <w:kern w:val="0"/>
          <w:sz w:val="24"/>
        </w:rPr>
        <w:t>并</w:t>
      </w:r>
      <w:r>
        <w:rPr>
          <w:rFonts w:ascii="宋体" w:hAnsi="宋体"/>
          <w:kern w:val="0"/>
          <w:sz w:val="24"/>
        </w:rPr>
        <w:t>组织专家评审。</w:t>
      </w:r>
    </w:p>
    <w:p>
      <w:pPr>
        <w:pageBreakBefore w:val="0"/>
        <w:widowControl/>
        <w:shd w:val="clear" w:color="auto" w:fill="FFFFFF"/>
        <w:kinsoku/>
        <w:wordWrap/>
        <w:overflowPunct/>
        <w:topLinePunct w:val="0"/>
        <w:bidi w:val="0"/>
        <w:spacing w:line="360" w:lineRule="auto"/>
        <w:ind w:firstLine="318" w:firstLineChars="132"/>
        <w:textAlignment w:val="auto"/>
        <w:rPr>
          <w:rFonts w:ascii="宋体" w:hAnsi="宋体"/>
          <w:color w:val="auto"/>
          <w:kern w:val="0"/>
          <w:sz w:val="24"/>
        </w:rPr>
      </w:pPr>
      <w:r>
        <w:rPr>
          <w:rFonts w:ascii="宋体" w:hAnsi="宋体"/>
          <w:b/>
          <w:bCs/>
          <w:color w:val="auto"/>
          <w:kern w:val="0"/>
          <w:sz w:val="24"/>
        </w:rPr>
        <w:t>经费支持：</w:t>
      </w:r>
      <w:r>
        <w:rPr>
          <w:rFonts w:ascii="宋体" w:hAnsi="宋体"/>
          <w:color w:val="auto"/>
          <w:kern w:val="0"/>
          <w:sz w:val="24"/>
        </w:rPr>
        <w:t>每个项目</w:t>
      </w:r>
      <w:r>
        <w:rPr>
          <w:rFonts w:hint="eastAsia" w:ascii="宋体" w:hAnsi="宋体"/>
          <w:color w:val="auto"/>
          <w:kern w:val="0"/>
          <w:sz w:val="24"/>
          <w:lang w:val="en-US" w:eastAsia="zh-CN"/>
        </w:rPr>
        <w:t>1</w:t>
      </w:r>
      <w:r>
        <w:rPr>
          <w:rFonts w:ascii="宋体" w:hAnsi="宋体"/>
          <w:color w:val="auto"/>
          <w:kern w:val="0"/>
          <w:sz w:val="24"/>
        </w:rPr>
        <w:t>0-</w:t>
      </w:r>
      <w:r>
        <w:rPr>
          <w:rFonts w:hint="eastAsia" w:ascii="宋体" w:hAnsi="宋体"/>
          <w:color w:val="auto"/>
          <w:kern w:val="0"/>
          <w:sz w:val="24"/>
          <w:lang w:val="en-US" w:eastAsia="zh-CN"/>
        </w:rPr>
        <w:t>4</w:t>
      </w:r>
      <w:r>
        <w:rPr>
          <w:rFonts w:ascii="宋体" w:hAnsi="宋体"/>
          <w:color w:val="auto"/>
          <w:kern w:val="0"/>
          <w:sz w:val="24"/>
        </w:rPr>
        <w:t>0万元。</w:t>
      </w:r>
    </w:p>
    <w:p>
      <w:pPr>
        <w:pageBreakBefore w:val="0"/>
        <w:widowControl/>
        <w:shd w:val="clear" w:color="auto" w:fill="FFFFFF"/>
        <w:kinsoku/>
        <w:wordWrap/>
        <w:overflowPunct/>
        <w:topLinePunct w:val="0"/>
        <w:bidi w:val="0"/>
        <w:spacing w:line="360" w:lineRule="auto"/>
        <w:ind w:firstLine="318" w:firstLineChars="132"/>
        <w:textAlignment w:val="auto"/>
        <w:rPr>
          <w:rFonts w:ascii="宋体" w:hAnsi="宋体"/>
          <w:kern w:val="0"/>
          <w:sz w:val="24"/>
        </w:rPr>
      </w:pPr>
      <w:r>
        <w:rPr>
          <w:rFonts w:hint="eastAsia" w:ascii="宋体" w:hAnsi="宋体"/>
          <w:b/>
          <w:bCs/>
          <w:kern w:val="0"/>
          <w:sz w:val="24"/>
          <w:lang w:eastAsia="zh-CN"/>
        </w:rPr>
        <w:t>项目</w:t>
      </w:r>
      <w:r>
        <w:rPr>
          <w:rFonts w:ascii="宋体" w:hAnsi="宋体"/>
          <w:b/>
          <w:bCs/>
          <w:kern w:val="0"/>
          <w:sz w:val="24"/>
        </w:rPr>
        <w:t>周期</w:t>
      </w:r>
      <w:r>
        <w:rPr>
          <w:rFonts w:hint="eastAsia" w:ascii="宋体" w:hAnsi="宋体"/>
          <w:b/>
          <w:bCs/>
          <w:kern w:val="0"/>
          <w:sz w:val="24"/>
          <w:lang w:eastAsia="zh-CN"/>
        </w:rPr>
        <w:t>：</w:t>
      </w:r>
      <w:r>
        <w:rPr>
          <w:rFonts w:ascii="宋体" w:hAnsi="宋体"/>
          <w:kern w:val="0"/>
          <w:sz w:val="24"/>
        </w:rPr>
        <w:t>1年。</w:t>
      </w:r>
    </w:p>
    <w:p>
      <w:pPr>
        <w:pageBreakBefore w:val="0"/>
        <w:widowControl/>
        <w:shd w:val="clear" w:color="auto" w:fill="FFFFFF"/>
        <w:kinsoku/>
        <w:wordWrap/>
        <w:overflowPunct/>
        <w:topLinePunct w:val="0"/>
        <w:bidi w:val="0"/>
        <w:spacing w:line="360" w:lineRule="auto"/>
        <w:ind w:firstLine="318" w:firstLineChars="132"/>
        <w:textAlignment w:val="auto"/>
        <w:rPr>
          <w:rFonts w:ascii="宋体" w:hAnsi="宋体"/>
          <w:b/>
          <w:bCs/>
          <w:kern w:val="0"/>
          <w:sz w:val="24"/>
        </w:rPr>
      </w:pPr>
      <w:r>
        <w:rPr>
          <w:rFonts w:ascii="宋体" w:hAnsi="宋体"/>
          <w:b/>
          <w:bCs/>
          <w:kern w:val="0"/>
          <w:sz w:val="24"/>
        </w:rPr>
        <w:t>结题要求：</w:t>
      </w:r>
    </w:p>
    <w:p>
      <w:pPr>
        <w:pStyle w:val="31"/>
        <w:pageBreakBefore w:val="0"/>
        <w:numPr>
          <w:ilvl w:val="0"/>
          <w:numId w:val="7"/>
        </w:numPr>
        <w:kinsoku/>
        <w:wordWrap/>
        <w:overflowPunct/>
        <w:topLinePunct w:val="0"/>
        <w:autoSpaceDE w:val="0"/>
        <w:autoSpaceDN w:val="0"/>
        <w:bidi w:val="0"/>
        <w:adjustRightInd w:val="0"/>
        <w:snapToGrid w:val="0"/>
        <w:spacing w:line="360" w:lineRule="auto"/>
        <w:ind w:left="0" w:firstLine="316" w:firstLineChars="132"/>
        <w:textAlignment w:val="auto"/>
        <w:rPr>
          <w:rFonts w:ascii="宋体" w:hAnsi="宋体"/>
          <w:kern w:val="0"/>
          <w:sz w:val="24"/>
        </w:rPr>
      </w:pPr>
      <w:r>
        <w:rPr>
          <w:rFonts w:hint="eastAsia" w:ascii="宋体" w:hAnsi="宋体"/>
          <w:kern w:val="0"/>
          <w:sz w:val="24"/>
        </w:rPr>
        <w:t>完成</w:t>
      </w:r>
      <w:r>
        <w:rPr>
          <w:rFonts w:ascii="宋体" w:hAnsi="宋体"/>
          <w:kern w:val="0"/>
          <w:sz w:val="24"/>
        </w:rPr>
        <w:t>课程体系</w:t>
      </w:r>
      <w:r>
        <w:rPr>
          <w:rFonts w:hint="eastAsia" w:ascii="宋体" w:hAnsi="宋体"/>
          <w:kern w:val="0"/>
          <w:sz w:val="24"/>
        </w:rPr>
        <w:t>或项目设计并组织</w:t>
      </w:r>
      <w:r>
        <w:rPr>
          <w:rFonts w:ascii="宋体" w:hAnsi="宋体"/>
          <w:kern w:val="0"/>
          <w:sz w:val="24"/>
        </w:rPr>
        <w:t>实施</w:t>
      </w:r>
      <w:r>
        <w:rPr>
          <w:rFonts w:hint="eastAsia" w:ascii="宋体" w:hAnsi="宋体"/>
          <w:kern w:val="0"/>
          <w:sz w:val="24"/>
        </w:rPr>
        <w:t>；</w:t>
      </w:r>
    </w:p>
    <w:p>
      <w:pPr>
        <w:pStyle w:val="31"/>
        <w:pageBreakBefore w:val="0"/>
        <w:numPr>
          <w:ilvl w:val="0"/>
          <w:numId w:val="7"/>
        </w:numPr>
        <w:kinsoku/>
        <w:wordWrap/>
        <w:overflowPunct/>
        <w:topLinePunct w:val="0"/>
        <w:autoSpaceDE w:val="0"/>
        <w:autoSpaceDN w:val="0"/>
        <w:bidi w:val="0"/>
        <w:adjustRightInd w:val="0"/>
        <w:snapToGrid w:val="0"/>
        <w:spacing w:line="360" w:lineRule="auto"/>
        <w:ind w:left="0" w:firstLine="316" w:firstLineChars="132"/>
        <w:textAlignment w:val="auto"/>
        <w:rPr>
          <w:rFonts w:ascii="宋体" w:hAnsi="宋体"/>
          <w:kern w:val="0"/>
          <w:sz w:val="24"/>
        </w:rPr>
      </w:pPr>
      <w:r>
        <w:rPr>
          <w:rFonts w:ascii="宋体" w:hAnsi="宋体"/>
          <w:kern w:val="0"/>
          <w:sz w:val="24"/>
        </w:rPr>
        <w:t>提</w:t>
      </w:r>
      <w:r>
        <w:rPr>
          <w:rFonts w:hint="eastAsia" w:ascii="宋体" w:hAnsi="宋体"/>
          <w:kern w:val="0"/>
          <w:sz w:val="24"/>
        </w:rPr>
        <w:t>交培养方案论证</w:t>
      </w:r>
      <w:r>
        <w:rPr>
          <w:rFonts w:ascii="宋体" w:hAnsi="宋体"/>
          <w:kern w:val="0"/>
          <w:sz w:val="24"/>
        </w:rPr>
        <w:t>报告。</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宋体" w:hAnsi="宋体"/>
          <w:sz w:val="24"/>
        </w:rPr>
      </w:pPr>
    </w:p>
    <w:p>
      <w:pPr>
        <w:pageBreakBefore w:val="0"/>
        <w:widowControl/>
        <w:shd w:val="clear" w:color="auto" w:fill="FFFFFF"/>
        <w:kinsoku/>
        <w:wordWrap/>
        <w:overflowPunct/>
        <w:topLinePunct w:val="0"/>
        <w:bidi w:val="0"/>
        <w:spacing w:line="360" w:lineRule="auto"/>
        <w:ind w:firstLine="318" w:firstLineChars="132"/>
        <w:textAlignment w:val="auto"/>
        <w:rPr>
          <w:rFonts w:hint="eastAsia" w:asciiTheme="minorEastAsia" w:hAnsiTheme="minorEastAsia" w:eastAsiaTheme="minorEastAsia"/>
          <w:b/>
          <w:bCs/>
          <w:kern w:val="0"/>
          <w:sz w:val="24"/>
          <w:lang w:val="en-US" w:eastAsia="zh-CN"/>
        </w:rPr>
      </w:pPr>
      <w:r>
        <w:rPr>
          <w:rFonts w:asciiTheme="minorEastAsia" w:hAnsiTheme="minorEastAsia" w:eastAsiaTheme="minorEastAsia"/>
          <w:b/>
          <w:bCs/>
          <w:kern w:val="0"/>
          <w:sz w:val="24"/>
        </w:rPr>
        <w:t>项目</w:t>
      </w:r>
      <w:r>
        <w:rPr>
          <w:rFonts w:hint="eastAsia" w:asciiTheme="minorEastAsia" w:hAnsiTheme="minorEastAsia" w:eastAsiaTheme="minorEastAsia"/>
          <w:b/>
          <w:bCs/>
          <w:kern w:val="0"/>
          <w:sz w:val="24"/>
        </w:rPr>
        <w:t>1</w:t>
      </w:r>
      <w:r>
        <w:rPr>
          <w:rFonts w:hint="eastAsia" w:asciiTheme="minorEastAsia" w:hAnsiTheme="minorEastAsia" w:eastAsiaTheme="minorEastAsia"/>
          <w:b/>
          <w:bCs/>
          <w:kern w:val="0"/>
          <w:sz w:val="24"/>
          <w:lang w:val="en-US" w:eastAsia="zh-CN"/>
        </w:rPr>
        <w:t>3</w:t>
      </w:r>
    </w:p>
    <w:p>
      <w:pPr>
        <w:pageBreakBefore w:val="0"/>
        <w:widowControl/>
        <w:shd w:val="clear" w:color="auto" w:fill="FFFFFF"/>
        <w:kinsoku/>
        <w:wordWrap/>
        <w:overflowPunct/>
        <w:topLinePunct w:val="0"/>
        <w:bidi w:val="0"/>
        <w:spacing w:line="360" w:lineRule="auto"/>
        <w:ind w:firstLine="318" w:firstLineChars="132"/>
        <w:textAlignment w:val="auto"/>
        <w:rPr>
          <w:rFonts w:ascii="宋体" w:hAnsi="宋体"/>
          <w:b/>
          <w:bCs/>
          <w:kern w:val="0"/>
          <w:sz w:val="24"/>
        </w:rPr>
      </w:pPr>
      <w:r>
        <w:rPr>
          <w:rFonts w:hint="eastAsia" w:ascii="宋体" w:hAnsi="宋体"/>
          <w:b/>
          <w:bCs/>
          <w:kern w:val="0"/>
          <w:sz w:val="24"/>
        </w:rPr>
        <w:t>项目编号：</w:t>
      </w:r>
      <w:r>
        <w:rPr>
          <w:rFonts w:ascii="宋体" w:hAnsi="宋体"/>
          <w:b/>
          <w:bCs/>
          <w:kern w:val="0"/>
          <w:sz w:val="24"/>
        </w:rPr>
        <w:t>DX</w:t>
      </w:r>
      <w:r>
        <w:rPr>
          <w:rFonts w:hint="eastAsia" w:ascii="宋体" w:hAnsi="宋体"/>
          <w:b/>
          <w:bCs/>
          <w:kern w:val="0"/>
          <w:sz w:val="24"/>
        </w:rPr>
        <w:t>07_</w:t>
      </w:r>
      <w:r>
        <w:rPr>
          <w:rFonts w:ascii="宋体" w:hAnsi="宋体"/>
          <w:b/>
          <w:bCs/>
          <w:kern w:val="0"/>
          <w:sz w:val="24"/>
        </w:rPr>
        <w:t xml:space="preserve">02   </w:t>
      </w:r>
      <w:r>
        <w:rPr>
          <w:rFonts w:hint="eastAsia" w:ascii="宋体" w:hAnsi="宋体"/>
          <w:b/>
          <w:bCs/>
          <w:kern w:val="0"/>
          <w:sz w:val="24"/>
        </w:rPr>
        <w:t>书院特色</w:t>
      </w:r>
      <w:r>
        <w:rPr>
          <w:rFonts w:ascii="宋体" w:hAnsi="宋体"/>
          <w:b/>
          <w:bCs/>
          <w:kern w:val="0"/>
          <w:sz w:val="24"/>
        </w:rPr>
        <w:t>课程建设</w:t>
      </w:r>
      <w:r>
        <w:rPr>
          <w:rFonts w:hint="eastAsia" w:ascii="宋体" w:hAnsi="宋体"/>
          <w:b/>
          <w:bCs/>
          <w:kern w:val="0"/>
          <w:sz w:val="24"/>
        </w:rPr>
        <w:t>（</w:t>
      </w:r>
      <w:r>
        <w:rPr>
          <w:rFonts w:hint="eastAsia" w:ascii="宋体" w:hAnsi="宋体"/>
          <w:b/>
          <w:bCs/>
          <w:kern w:val="0"/>
          <w:sz w:val="24"/>
          <w:lang w:val="en-US" w:eastAsia="zh-CN"/>
        </w:rPr>
        <w:t>5</w:t>
      </w:r>
      <w:r>
        <w:rPr>
          <w:rFonts w:ascii="宋体" w:hAnsi="宋体"/>
          <w:b/>
          <w:bCs/>
          <w:kern w:val="0"/>
          <w:sz w:val="24"/>
        </w:rPr>
        <w:t>0-</w:t>
      </w:r>
      <w:r>
        <w:rPr>
          <w:rFonts w:hint="eastAsia" w:ascii="宋体" w:hAnsi="宋体"/>
          <w:b/>
          <w:bCs/>
          <w:kern w:val="0"/>
          <w:sz w:val="24"/>
          <w:lang w:val="en-US" w:eastAsia="zh-CN"/>
        </w:rPr>
        <w:t>8</w:t>
      </w:r>
      <w:r>
        <w:rPr>
          <w:rFonts w:ascii="宋体" w:hAnsi="宋体"/>
          <w:b/>
          <w:bCs/>
          <w:kern w:val="0"/>
          <w:sz w:val="24"/>
        </w:rPr>
        <w:t>0</w:t>
      </w:r>
      <w:r>
        <w:rPr>
          <w:rFonts w:hint="eastAsia" w:ascii="宋体" w:hAnsi="宋体"/>
          <w:b/>
          <w:bCs/>
          <w:kern w:val="0"/>
          <w:sz w:val="24"/>
        </w:rPr>
        <w:t>项）</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宋体" w:hAnsi="宋体"/>
          <w:kern w:val="0"/>
          <w:sz w:val="24"/>
        </w:rPr>
      </w:pPr>
      <w:r>
        <w:rPr>
          <w:rFonts w:hint="eastAsia" w:ascii="宋体" w:hAnsi="宋体"/>
          <w:kern w:val="0"/>
          <w:sz w:val="24"/>
        </w:rPr>
        <w:t>结合书院人才培养要求，基于专业培养方案，</w:t>
      </w:r>
      <w:r>
        <w:rPr>
          <w:rFonts w:ascii="宋体" w:hAnsi="宋体"/>
          <w:kern w:val="0"/>
          <w:sz w:val="24"/>
        </w:rPr>
        <w:t>深入</w:t>
      </w:r>
      <w:r>
        <w:rPr>
          <w:rFonts w:hint="eastAsia" w:ascii="宋体" w:hAnsi="宋体"/>
          <w:kern w:val="0"/>
          <w:sz w:val="24"/>
        </w:rPr>
        <w:t>推进课程改革，加强理工融合类课程、研究探索类课程、荣誉课程等建设工作，全面提升课程质量，</w:t>
      </w:r>
      <w:r>
        <w:rPr>
          <w:rFonts w:ascii="宋体" w:hAnsi="宋体"/>
          <w:kern w:val="0"/>
          <w:sz w:val="24"/>
        </w:rPr>
        <w:t>实现</w:t>
      </w:r>
      <w:r>
        <w:rPr>
          <w:rFonts w:hint="eastAsia" w:ascii="宋体" w:hAnsi="宋体"/>
          <w:kern w:val="0"/>
          <w:sz w:val="24"/>
        </w:rPr>
        <w:t>“最适合的人来上最需要的课”。</w:t>
      </w:r>
    </w:p>
    <w:p>
      <w:pPr>
        <w:pageBreakBefore w:val="0"/>
        <w:widowControl/>
        <w:shd w:val="clear" w:color="auto" w:fill="FFFFFF"/>
        <w:kinsoku/>
        <w:wordWrap/>
        <w:overflowPunct/>
        <w:topLinePunct w:val="0"/>
        <w:bidi w:val="0"/>
        <w:spacing w:line="360" w:lineRule="auto"/>
        <w:ind w:firstLine="318" w:firstLineChars="132"/>
        <w:textAlignment w:val="auto"/>
        <w:rPr>
          <w:rFonts w:ascii="宋体" w:hAnsi="宋体"/>
          <w:kern w:val="0"/>
          <w:sz w:val="24"/>
        </w:rPr>
      </w:pPr>
      <w:r>
        <w:rPr>
          <w:rFonts w:hint="eastAsia" w:ascii="宋体" w:hAnsi="宋体"/>
          <w:b/>
          <w:bCs/>
          <w:kern w:val="0"/>
          <w:sz w:val="24"/>
        </w:rPr>
        <w:t>申请条件：</w:t>
      </w:r>
      <w:r>
        <w:rPr>
          <w:rFonts w:hint="eastAsia" w:ascii="宋体" w:hAnsi="宋体"/>
          <w:kern w:val="0"/>
          <w:sz w:val="24"/>
        </w:rPr>
        <w:t>项目负责人为书院特色课程负责人，</w:t>
      </w:r>
      <w:r>
        <w:rPr>
          <w:rFonts w:ascii="宋体" w:hAnsi="宋体"/>
          <w:kern w:val="0"/>
          <w:sz w:val="24"/>
        </w:rPr>
        <w:t>并</w:t>
      </w:r>
      <w:r>
        <w:rPr>
          <w:rFonts w:hint="eastAsia" w:ascii="宋体" w:hAnsi="宋体"/>
          <w:kern w:val="0"/>
          <w:sz w:val="24"/>
        </w:rPr>
        <w:t>实际承担教学任务。</w:t>
      </w:r>
    </w:p>
    <w:p>
      <w:pPr>
        <w:pageBreakBefore w:val="0"/>
        <w:widowControl/>
        <w:shd w:val="clear" w:color="auto" w:fill="FFFFFF"/>
        <w:kinsoku/>
        <w:wordWrap/>
        <w:overflowPunct/>
        <w:topLinePunct w:val="0"/>
        <w:bidi w:val="0"/>
        <w:spacing w:line="360" w:lineRule="auto"/>
        <w:ind w:firstLine="318" w:firstLineChars="132"/>
        <w:textAlignment w:val="auto"/>
        <w:rPr>
          <w:rFonts w:ascii="宋体" w:hAnsi="宋体"/>
          <w:b/>
          <w:bCs/>
          <w:kern w:val="0"/>
          <w:sz w:val="24"/>
        </w:rPr>
      </w:pPr>
      <w:r>
        <w:rPr>
          <w:rFonts w:hint="eastAsia" w:ascii="宋体" w:hAnsi="宋体"/>
          <w:b/>
          <w:bCs/>
          <w:kern w:val="0"/>
          <w:sz w:val="24"/>
        </w:rPr>
        <w:t>申报与评审：</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宋体" w:hAnsi="宋体"/>
          <w:kern w:val="0"/>
          <w:sz w:val="24"/>
        </w:rPr>
      </w:pPr>
      <w:r>
        <w:rPr>
          <w:rFonts w:hint="eastAsia" w:ascii="宋体" w:hAnsi="宋体"/>
          <w:kern w:val="0"/>
          <w:sz w:val="24"/>
        </w:rPr>
        <w:t>该项目由书院管理中心教学办负责，由各书院教学委员会评审。</w:t>
      </w:r>
    </w:p>
    <w:p>
      <w:pPr>
        <w:pageBreakBefore w:val="0"/>
        <w:widowControl/>
        <w:shd w:val="clear" w:color="auto" w:fill="FFFFFF"/>
        <w:kinsoku/>
        <w:wordWrap/>
        <w:overflowPunct/>
        <w:topLinePunct w:val="0"/>
        <w:bidi w:val="0"/>
        <w:spacing w:line="360" w:lineRule="auto"/>
        <w:ind w:firstLine="318" w:firstLineChars="132"/>
        <w:textAlignment w:val="auto"/>
        <w:rPr>
          <w:rFonts w:hint="eastAsia" w:ascii="宋体" w:hAnsi="宋体"/>
          <w:kern w:val="0"/>
          <w:sz w:val="24"/>
        </w:rPr>
      </w:pPr>
      <w:r>
        <w:rPr>
          <w:rFonts w:hint="eastAsia" w:ascii="宋体" w:hAnsi="宋体"/>
          <w:b/>
          <w:bCs/>
          <w:kern w:val="0"/>
          <w:sz w:val="24"/>
        </w:rPr>
        <w:t>经费支持：</w:t>
      </w:r>
      <w:r>
        <w:rPr>
          <w:rFonts w:hint="eastAsia" w:ascii="宋体" w:hAnsi="宋体"/>
          <w:kern w:val="0"/>
          <w:sz w:val="24"/>
        </w:rPr>
        <w:t>每个项目</w:t>
      </w:r>
      <w:r>
        <w:rPr>
          <w:rFonts w:ascii="宋体" w:hAnsi="宋体"/>
          <w:kern w:val="0"/>
          <w:sz w:val="24"/>
        </w:rPr>
        <w:t>5</w:t>
      </w:r>
      <w:r>
        <w:rPr>
          <w:rFonts w:hint="eastAsia" w:ascii="宋体" w:hAnsi="宋体"/>
          <w:kern w:val="0"/>
          <w:sz w:val="24"/>
          <w:lang w:val="en-US" w:eastAsia="zh-CN"/>
        </w:rPr>
        <w:t>-10</w:t>
      </w:r>
      <w:r>
        <w:rPr>
          <w:rFonts w:hint="eastAsia" w:ascii="宋体" w:hAnsi="宋体"/>
          <w:kern w:val="0"/>
          <w:sz w:val="24"/>
        </w:rPr>
        <w:t>万元。</w:t>
      </w:r>
    </w:p>
    <w:p>
      <w:pPr>
        <w:pageBreakBefore w:val="0"/>
        <w:widowControl/>
        <w:shd w:val="clear" w:color="auto" w:fill="FFFFFF"/>
        <w:kinsoku/>
        <w:wordWrap/>
        <w:overflowPunct/>
        <w:topLinePunct w:val="0"/>
        <w:bidi w:val="0"/>
        <w:spacing w:line="360" w:lineRule="auto"/>
        <w:ind w:firstLine="318" w:firstLineChars="132"/>
        <w:textAlignment w:val="auto"/>
        <w:rPr>
          <w:rFonts w:ascii="宋体" w:hAnsi="宋体"/>
          <w:kern w:val="0"/>
          <w:sz w:val="24"/>
        </w:rPr>
      </w:pPr>
      <w:r>
        <w:rPr>
          <w:rFonts w:hint="eastAsia" w:ascii="宋体" w:hAnsi="宋体"/>
          <w:b/>
          <w:bCs/>
          <w:kern w:val="0"/>
          <w:sz w:val="24"/>
          <w:lang w:eastAsia="zh-CN"/>
        </w:rPr>
        <w:t>项目</w:t>
      </w:r>
      <w:r>
        <w:rPr>
          <w:rFonts w:ascii="宋体" w:hAnsi="宋体"/>
          <w:b/>
          <w:bCs/>
          <w:kern w:val="0"/>
          <w:sz w:val="24"/>
        </w:rPr>
        <w:t>周期</w:t>
      </w:r>
      <w:r>
        <w:rPr>
          <w:rFonts w:hint="eastAsia" w:ascii="宋体" w:hAnsi="宋体"/>
          <w:b/>
          <w:bCs/>
          <w:kern w:val="0"/>
          <w:sz w:val="24"/>
          <w:lang w:eastAsia="zh-CN"/>
        </w:rPr>
        <w:t>：</w:t>
      </w:r>
      <w:r>
        <w:rPr>
          <w:rFonts w:ascii="宋体" w:hAnsi="宋体"/>
          <w:kern w:val="0"/>
          <w:sz w:val="24"/>
        </w:rPr>
        <w:t>1-2年。</w:t>
      </w:r>
    </w:p>
    <w:p>
      <w:pPr>
        <w:pageBreakBefore w:val="0"/>
        <w:widowControl/>
        <w:shd w:val="clear" w:color="auto" w:fill="FFFFFF"/>
        <w:kinsoku/>
        <w:wordWrap/>
        <w:overflowPunct/>
        <w:topLinePunct w:val="0"/>
        <w:bidi w:val="0"/>
        <w:spacing w:line="360" w:lineRule="auto"/>
        <w:ind w:firstLine="318" w:firstLineChars="132"/>
        <w:textAlignment w:val="auto"/>
        <w:rPr>
          <w:rFonts w:ascii="宋体" w:hAnsi="宋体"/>
          <w:b/>
          <w:bCs/>
          <w:kern w:val="0"/>
          <w:sz w:val="24"/>
        </w:rPr>
      </w:pPr>
      <w:r>
        <w:rPr>
          <w:rFonts w:hint="eastAsia" w:ascii="宋体" w:hAnsi="宋体"/>
          <w:b/>
          <w:bCs/>
          <w:kern w:val="0"/>
          <w:sz w:val="24"/>
        </w:rPr>
        <w:t>结题要求：</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宋体" w:hAnsi="宋体"/>
          <w:kern w:val="0"/>
          <w:sz w:val="24"/>
        </w:rPr>
      </w:pPr>
      <w:r>
        <w:rPr>
          <w:rFonts w:ascii="宋体" w:hAnsi="宋体"/>
          <w:kern w:val="0"/>
          <w:sz w:val="24"/>
        </w:rPr>
        <w:t>1.完成课程建设并</w:t>
      </w:r>
      <w:r>
        <w:rPr>
          <w:rFonts w:hint="eastAsia" w:ascii="宋体" w:hAnsi="宋体"/>
          <w:kern w:val="0"/>
          <w:sz w:val="24"/>
        </w:rPr>
        <w:t>至少</w:t>
      </w:r>
      <w:r>
        <w:rPr>
          <w:rFonts w:ascii="宋体" w:hAnsi="宋体"/>
          <w:kern w:val="0"/>
          <w:sz w:val="24"/>
        </w:rPr>
        <w:t>完成</w:t>
      </w:r>
      <w:r>
        <w:rPr>
          <w:rFonts w:hint="eastAsia" w:ascii="宋体" w:hAnsi="宋体"/>
          <w:kern w:val="0"/>
          <w:sz w:val="24"/>
        </w:rPr>
        <w:t>一个</w:t>
      </w:r>
      <w:r>
        <w:rPr>
          <w:rFonts w:ascii="宋体" w:hAnsi="宋体"/>
          <w:kern w:val="0"/>
          <w:sz w:val="24"/>
        </w:rPr>
        <w:t>完整的教学周期，通过专家听课、观摩方式进行评审</w:t>
      </w:r>
      <w:r>
        <w:rPr>
          <w:rFonts w:hint="eastAsia" w:ascii="宋体" w:hAnsi="宋体"/>
          <w:kern w:val="0"/>
          <w:sz w:val="24"/>
        </w:rPr>
        <w:t>；</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宋体" w:hAnsi="宋体"/>
          <w:kern w:val="0"/>
          <w:sz w:val="24"/>
        </w:rPr>
      </w:pPr>
      <w:r>
        <w:rPr>
          <w:rFonts w:ascii="宋体" w:hAnsi="宋体"/>
          <w:kern w:val="0"/>
          <w:sz w:val="24"/>
        </w:rPr>
        <w:t>2.课程建设项目提交详细的课程教学大纲和教学效果文件（如作业、学生评价等）。</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宋体" w:hAnsi="宋体"/>
          <w:sz w:val="24"/>
        </w:rPr>
      </w:pPr>
    </w:p>
    <w:p>
      <w:pPr>
        <w:pageBreakBefore w:val="0"/>
        <w:widowControl/>
        <w:shd w:val="clear" w:color="auto" w:fill="FFFFFF"/>
        <w:kinsoku/>
        <w:wordWrap/>
        <w:overflowPunct/>
        <w:topLinePunct w:val="0"/>
        <w:bidi w:val="0"/>
        <w:spacing w:line="360" w:lineRule="auto"/>
        <w:ind w:firstLine="318" w:firstLineChars="132"/>
        <w:textAlignment w:val="auto"/>
        <w:rPr>
          <w:rFonts w:hint="eastAsia" w:asciiTheme="minorEastAsia" w:hAnsiTheme="minorEastAsia" w:eastAsiaTheme="minorEastAsia"/>
          <w:b/>
          <w:bCs/>
          <w:kern w:val="0"/>
          <w:sz w:val="24"/>
          <w:lang w:val="en-US" w:eastAsia="zh-CN"/>
        </w:rPr>
      </w:pPr>
      <w:r>
        <w:rPr>
          <w:rFonts w:asciiTheme="minorEastAsia" w:hAnsiTheme="minorEastAsia" w:eastAsiaTheme="minorEastAsia"/>
          <w:b/>
          <w:bCs/>
          <w:kern w:val="0"/>
          <w:sz w:val="24"/>
        </w:rPr>
        <w:t>项目</w:t>
      </w:r>
      <w:r>
        <w:rPr>
          <w:rFonts w:hint="eastAsia" w:asciiTheme="minorEastAsia" w:hAnsiTheme="minorEastAsia" w:eastAsiaTheme="minorEastAsia"/>
          <w:b/>
          <w:bCs/>
          <w:kern w:val="0"/>
          <w:sz w:val="24"/>
        </w:rPr>
        <w:t>1</w:t>
      </w:r>
      <w:r>
        <w:rPr>
          <w:rFonts w:hint="eastAsia" w:asciiTheme="minorEastAsia" w:hAnsiTheme="minorEastAsia" w:eastAsiaTheme="minorEastAsia"/>
          <w:b/>
          <w:bCs/>
          <w:kern w:val="0"/>
          <w:sz w:val="24"/>
          <w:lang w:val="en-US" w:eastAsia="zh-CN"/>
        </w:rPr>
        <w:t>4</w:t>
      </w:r>
    </w:p>
    <w:p>
      <w:pPr>
        <w:pageBreakBefore w:val="0"/>
        <w:widowControl/>
        <w:shd w:val="clear" w:color="auto" w:fill="FFFFFF"/>
        <w:kinsoku/>
        <w:wordWrap/>
        <w:overflowPunct/>
        <w:topLinePunct w:val="0"/>
        <w:bidi w:val="0"/>
        <w:spacing w:line="360" w:lineRule="auto"/>
        <w:ind w:firstLine="318" w:firstLineChars="132"/>
        <w:textAlignment w:val="auto"/>
        <w:rPr>
          <w:rFonts w:ascii="宋体" w:hAnsi="宋体"/>
          <w:b/>
          <w:bCs/>
          <w:kern w:val="0"/>
          <w:sz w:val="24"/>
        </w:rPr>
      </w:pPr>
      <w:r>
        <w:rPr>
          <w:rFonts w:hint="eastAsia" w:ascii="宋体" w:hAnsi="宋体"/>
          <w:b/>
          <w:bCs/>
          <w:kern w:val="0"/>
          <w:sz w:val="24"/>
        </w:rPr>
        <w:t>项目编号：</w:t>
      </w:r>
      <w:r>
        <w:rPr>
          <w:rFonts w:ascii="宋体" w:hAnsi="宋体"/>
          <w:b/>
          <w:bCs/>
          <w:kern w:val="0"/>
          <w:sz w:val="24"/>
        </w:rPr>
        <w:t>DX0</w:t>
      </w:r>
      <w:r>
        <w:rPr>
          <w:rFonts w:hint="eastAsia" w:ascii="宋体" w:hAnsi="宋体"/>
          <w:b/>
          <w:bCs/>
          <w:kern w:val="0"/>
          <w:sz w:val="24"/>
        </w:rPr>
        <w:t>7_03</w:t>
      </w:r>
      <w:r>
        <w:rPr>
          <w:rFonts w:ascii="宋体" w:hAnsi="宋体"/>
          <w:b/>
          <w:bCs/>
          <w:kern w:val="0"/>
          <w:sz w:val="24"/>
        </w:rPr>
        <w:t xml:space="preserve">   </w:t>
      </w:r>
      <w:r>
        <w:rPr>
          <w:rFonts w:hint="eastAsia" w:ascii="宋体" w:hAnsi="宋体"/>
          <w:b/>
          <w:bCs/>
          <w:kern w:val="0"/>
          <w:sz w:val="24"/>
        </w:rPr>
        <w:t>书院特色人才个性化培养方案制定（</w:t>
      </w:r>
      <w:r>
        <w:rPr>
          <w:rFonts w:ascii="宋体" w:hAnsi="宋体"/>
          <w:b/>
          <w:bCs/>
          <w:kern w:val="0"/>
          <w:sz w:val="24"/>
        </w:rPr>
        <w:t>5项）</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宋体" w:hAnsi="宋体"/>
          <w:kern w:val="0"/>
          <w:sz w:val="24"/>
        </w:rPr>
      </w:pPr>
      <w:r>
        <w:rPr>
          <w:rFonts w:hint="eastAsia" w:ascii="宋体" w:hAnsi="宋体"/>
          <w:kern w:val="0"/>
          <w:sz w:val="24"/>
        </w:rPr>
        <w:t>结合书院人才培养要求，对于有独特创新潜质且较早明确专业志向的学生，根据学生特点及专业培养要求，书院牵头组织本研贯通导师和班主任联合制定个性化培养方案，加快创新人才的脱颖而出。</w:t>
      </w:r>
    </w:p>
    <w:p>
      <w:pPr>
        <w:pageBreakBefore w:val="0"/>
        <w:widowControl/>
        <w:shd w:val="clear" w:color="auto" w:fill="FFFFFF"/>
        <w:kinsoku/>
        <w:wordWrap/>
        <w:overflowPunct/>
        <w:topLinePunct w:val="0"/>
        <w:bidi w:val="0"/>
        <w:spacing w:line="360" w:lineRule="auto"/>
        <w:ind w:firstLine="318" w:firstLineChars="132"/>
        <w:textAlignment w:val="auto"/>
        <w:rPr>
          <w:rFonts w:ascii="宋体" w:hAnsi="宋体"/>
          <w:kern w:val="0"/>
          <w:sz w:val="24"/>
        </w:rPr>
      </w:pPr>
      <w:r>
        <w:rPr>
          <w:rFonts w:hint="eastAsia" w:ascii="宋体" w:hAnsi="宋体"/>
          <w:b/>
          <w:bCs/>
          <w:kern w:val="0"/>
          <w:sz w:val="24"/>
        </w:rPr>
        <w:t>申请条件：</w:t>
      </w:r>
      <w:r>
        <w:rPr>
          <w:rFonts w:hint="eastAsia" w:ascii="宋体" w:hAnsi="宋体"/>
          <w:kern w:val="0"/>
          <w:sz w:val="24"/>
        </w:rPr>
        <w:t>项目负责人为书院教学工作负责人。</w:t>
      </w:r>
    </w:p>
    <w:p>
      <w:pPr>
        <w:pageBreakBefore w:val="0"/>
        <w:widowControl/>
        <w:shd w:val="clear" w:color="auto" w:fill="FFFFFF"/>
        <w:kinsoku/>
        <w:wordWrap/>
        <w:overflowPunct/>
        <w:topLinePunct w:val="0"/>
        <w:bidi w:val="0"/>
        <w:spacing w:line="360" w:lineRule="auto"/>
        <w:ind w:firstLine="318" w:firstLineChars="132"/>
        <w:textAlignment w:val="auto"/>
        <w:rPr>
          <w:rFonts w:ascii="宋体" w:hAnsi="宋体"/>
          <w:b/>
          <w:bCs/>
          <w:kern w:val="0"/>
          <w:sz w:val="24"/>
        </w:rPr>
      </w:pPr>
      <w:r>
        <w:rPr>
          <w:rFonts w:hint="eastAsia" w:ascii="宋体" w:hAnsi="宋体"/>
          <w:b/>
          <w:bCs/>
          <w:kern w:val="0"/>
          <w:sz w:val="24"/>
        </w:rPr>
        <w:t>申报与评审：</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宋体" w:hAnsi="宋体"/>
          <w:kern w:val="0"/>
          <w:sz w:val="24"/>
        </w:rPr>
      </w:pPr>
      <w:r>
        <w:rPr>
          <w:rFonts w:hint="eastAsia" w:ascii="宋体" w:hAnsi="宋体"/>
          <w:kern w:val="0"/>
          <w:sz w:val="24"/>
        </w:rPr>
        <w:t>该项目由书院管理中心教学办负责，每个培养方案由各书院教学委员会、本研贯通导师进行联合评审。</w:t>
      </w:r>
    </w:p>
    <w:p>
      <w:pPr>
        <w:pageBreakBefore w:val="0"/>
        <w:widowControl/>
        <w:shd w:val="clear" w:color="auto" w:fill="FFFFFF"/>
        <w:kinsoku/>
        <w:wordWrap/>
        <w:overflowPunct/>
        <w:topLinePunct w:val="0"/>
        <w:bidi w:val="0"/>
        <w:spacing w:line="360" w:lineRule="auto"/>
        <w:ind w:firstLine="318" w:firstLineChars="132"/>
        <w:textAlignment w:val="auto"/>
        <w:rPr>
          <w:rFonts w:hint="eastAsia" w:ascii="宋体" w:hAnsi="宋体"/>
          <w:kern w:val="0"/>
          <w:sz w:val="24"/>
        </w:rPr>
      </w:pPr>
      <w:r>
        <w:rPr>
          <w:rFonts w:hint="eastAsia" w:ascii="宋体" w:hAnsi="宋体"/>
          <w:b/>
          <w:bCs/>
          <w:kern w:val="0"/>
          <w:sz w:val="24"/>
        </w:rPr>
        <w:t>经费支持：</w:t>
      </w:r>
      <w:r>
        <w:rPr>
          <w:rFonts w:hint="eastAsia" w:ascii="宋体" w:hAnsi="宋体"/>
          <w:kern w:val="0"/>
          <w:sz w:val="24"/>
        </w:rPr>
        <w:t>每个项目</w:t>
      </w:r>
      <w:r>
        <w:rPr>
          <w:rFonts w:hint="eastAsia" w:ascii="宋体" w:hAnsi="宋体"/>
          <w:kern w:val="0"/>
          <w:sz w:val="24"/>
          <w:lang w:val="en-US" w:eastAsia="zh-CN"/>
        </w:rPr>
        <w:t>10</w:t>
      </w:r>
      <w:r>
        <w:rPr>
          <w:rFonts w:ascii="宋体" w:hAnsi="宋体"/>
          <w:kern w:val="0"/>
          <w:sz w:val="24"/>
        </w:rPr>
        <w:t>-20</w:t>
      </w:r>
      <w:r>
        <w:rPr>
          <w:rFonts w:hint="eastAsia" w:ascii="宋体" w:hAnsi="宋体"/>
          <w:kern w:val="0"/>
          <w:sz w:val="24"/>
        </w:rPr>
        <w:t>万元。</w:t>
      </w:r>
    </w:p>
    <w:p>
      <w:pPr>
        <w:pageBreakBefore w:val="0"/>
        <w:widowControl/>
        <w:shd w:val="clear" w:color="auto" w:fill="FFFFFF"/>
        <w:kinsoku/>
        <w:wordWrap/>
        <w:overflowPunct/>
        <w:topLinePunct w:val="0"/>
        <w:bidi w:val="0"/>
        <w:spacing w:line="360" w:lineRule="auto"/>
        <w:ind w:firstLine="318" w:firstLineChars="132"/>
        <w:textAlignment w:val="auto"/>
        <w:rPr>
          <w:rFonts w:ascii="宋体" w:hAnsi="宋体"/>
          <w:kern w:val="0"/>
          <w:sz w:val="24"/>
        </w:rPr>
      </w:pPr>
      <w:r>
        <w:rPr>
          <w:rFonts w:hint="eastAsia" w:ascii="宋体" w:hAnsi="宋体"/>
          <w:b/>
          <w:bCs/>
          <w:kern w:val="0"/>
          <w:sz w:val="24"/>
          <w:lang w:eastAsia="zh-CN"/>
        </w:rPr>
        <w:t>项目</w:t>
      </w:r>
      <w:r>
        <w:rPr>
          <w:rFonts w:ascii="宋体" w:hAnsi="宋体"/>
          <w:b/>
          <w:bCs/>
          <w:kern w:val="0"/>
          <w:sz w:val="24"/>
        </w:rPr>
        <w:t>周期</w:t>
      </w:r>
      <w:r>
        <w:rPr>
          <w:rFonts w:hint="eastAsia" w:ascii="宋体" w:hAnsi="宋体"/>
          <w:b/>
          <w:bCs/>
          <w:kern w:val="0"/>
          <w:sz w:val="24"/>
          <w:lang w:eastAsia="zh-CN"/>
        </w:rPr>
        <w:t>：</w:t>
      </w:r>
      <w:r>
        <w:rPr>
          <w:rFonts w:ascii="宋体" w:hAnsi="宋体"/>
          <w:kern w:val="0"/>
          <w:sz w:val="24"/>
        </w:rPr>
        <w:t>1-2年。</w:t>
      </w:r>
    </w:p>
    <w:p>
      <w:pPr>
        <w:pageBreakBefore w:val="0"/>
        <w:widowControl/>
        <w:shd w:val="clear" w:color="auto" w:fill="FFFFFF"/>
        <w:kinsoku/>
        <w:wordWrap/>
        <w:overflowPunct/>
        <w:topLinePunct w:val="0"/>
        <w:bidi w:val="0"/>
        <w:spacing w:line="360" w:lineRule="auto"/>
        <w:ind w:firstLine="318" w:firstLineChars="132"/>
        <w:textAlignment w:val="auto"/>
        <w:rPr>
          <w:rFonts w:ascii="宋体" w:hAnsi="宋体"/>
          <w:b/>
          <w:bCs/>
          <w:kern w:val="0"/>
          <w:sz w:val="24"/>
        </w:rPr>
      </w:pPr>
      <w:r>
        <w:rPr>
          <w:rFonts w:hint="eastAsia" w:ascii="宋体" w:hAnsi="宋体"/>
          <w:b/>
          <w:bCs/>
          <w:kern w:val="0"/>
          <w:sz w:val="24"/>
        </w:rPr>
        <w:t>结题要求：</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宋体" w:hAnsi="宋体"/>
          <w:kern w:val="0"/>
          <w:sz w:val="24"/>
        </w:rPr>
      </w:pPr>
      <w:r>
        <w:rPr>
          <w:rFonts w:ascii="宋体" w:hAnsi="宋体"/>
          <w:kern w:val="0"/>
          <w:sz w:val="24"/>
        </w:rPr>
        <w:t>1.</w:t>
      </w:r>
      <w:r>
        <w:rPr>
          <w:rFonts w:hint="eastAsia" w:ascii="宋体" w:hAnsi="宋体"/>
          <w:kern w:val="0"/>
          <w:sz w:val="24"/>
        </w:rPr>
        <w:t>根据学生特点形成个性化培养方案并执行。</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宋体" w:hAnsi="宋体"/>
          <w:sz w:val="24"/>
        </w:rPr>
      </w:pPr>
      <w:r>
        <w:rPr>
          <w:rFonts w:ascii="宋体" w:hAnsi="宋体"/>
          <w:kern w:val="0"/>
          <w:sz w:val="24"/>
        </w:rPr>
        <w:t>2.</w:t>
      </w:r>
      <w:r>
        <w:rPr>
          <w:rFonts w:hint="eastAsia" w:ascii="宋体" w:hAnsi="宋体"/>
          <w:kern w:val="0"/>
          <w:sz w:val="24"/>
        </w:rPr>
        <w:t>书院总结特色人才培养特点，形成总结报告</w:t>
      </w:r>
      <w:r>
        <w:rPr>
          <w:rFonts w:ascii="宋体" w:hAnsi="宋体"/>
          <w:kern w:val="0"/>
          <w:sz w:val="24"/>
        </w:rPr>
        <w:t>。</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p>
    <w:p>
      <w:pPr>
        <w:pageBreakBefore w:val="0"/>
        <w:widowControl/>
        <w:shd w:val="clear" w:color="auto" w:fill="FFFFFF"/>
        <w:kinsoku/>
        <w:wordWrap/>
        <w:overflowPunct/>
        <w:topLinePunct w:val="0"/>
        <w:bidi w:val="0"/>
        <w:spacing w:line="360" w:lineRule="auto"/>
        <w:ind w:firstLine="318" w:firstLineChars="132"/>
        <w:textAlignment w:val="auto"/>
        <w:rPr>
          <w:rFonts w:hint="eastAsia" w:asciiTheme="minorEastAsia" w:hAnsiTheme="minorEastAsia" w:eastAsiaTheme="minorEastAsia"/>
          <w:b/>
          <w:bCs/>
          <w:kern w:val="0"/>
          <w:sz w:val="24"/>
          <w:lang w:val="en-US" w:eastAsia="zh-CN"/>
        </w:rPr>
      </w:pPr>
      <w:r>
        <w:rPr>
          <w:rFonts w:asciiTheme="minorEastAsia" w:hAnsiTheme="minorEastAsia" w:eastAsiaTheme="minorEastAsia"/>
          <w:b/>
          <w:bCs/>
          <w:kern w:val="0"/>
          <w:sz w:val="24"/>
        </w:rPr>
        <w:t>项目</w:t>
      </w:r>
      <w:r>
        <w:rPr>
          <w:rFonts w:hint="eastAsia" w:asciiTheme="minorEastAsia" w:hAnsiTheme="minorEastAsia" w:eastAsiaTheme="minorEastAsia"/>
          <w:b/>
          <w:bCs/>
          <w:kern w:val="0"/>
          <w:sz w:val="24"/>
        </w:rPr>
        <w:t>1</w:t>
      </w:r>
      <w:r>
        <w:rPr>
          <w:rFonts w:hint="eastAsia" w:asciiTheme="minorEastAsia" w:hAnsiTheme="minorEastAsia" w:eastAsiaTheme="minorEastAsia"/>
          <w:b/>
          <w:bCs/>
          <w:kern w:val="0"/>
          <w:sz w:val="24"/>
          <w:lang w:val="en-US" w:eastAsia="zh-CN"/>
        </w:rPr>
        <w:t>5</w:t>
      </w:r>
    </w:p>
    <w:p>
      <w:pPr>
        <w:pageBreakBefore w:val="0"/>
        <w:widowControl/>
        <w:shd w:val="clear" w:color="auto" w:fill="FFFFFF"/>
        <w:kinsoku/>
        <w:wordWrap/>
        <w:overflowPunct/>
        <w:topLinePunct w:val="0"/>
        <w:bidi w:val="0"/>
        <w:spacing w:line="360" w:lineRule="auto"/>
        <w:ind w:firstLine="318" w:firstLineChars="132"/>
        <w:textAlignment w:val="auto"/>
        <w:rPr>
          <w:rFonts w:ascii="宋体" w:hAnsi="宋体"/>
          <w:b/>
          <w:bCs/>
          <w:kern w:val="0"/>
          <w:sz w:val="24"/>
        </w:rPr>
      </w:pPr>
      <w:r>
        <w:rPr>
          <w:rFonts w:hint="eastAsia" w:ascii="宋体" w:hAnsi="宋体"/>
          <w:b/>
          <w:bCs/>
          <w:kern w:val="0"/>
          <w:sz w:val="24"/>
        </w:rPr>
        <w:t>项目编号：</w:t>
      </w:r>
      <w:r>
        <w:rPr>
          <w:rFonts w:ascii="宋体" w:hAnsi="宋体"/>
          <w:b/>
          <w:bCs/>
          <w:kern w:val="0"/>
          <w:sz w:val="24"/>
        </w:rPr>
        <w:t>DX07</w:t>
      </w:r>
      <w:r>
        <w:rPr>
          <w:rFonts w:hint="eastAsia" w:ascii="宋体" w:hAnsi="宋体"/>
          <w:b/>
          <w:bCs/>
          <w:kern w:val="0"/>
          <w:sz w:val="24"/>
          <w:lang w:val="en-US" w:eastAsia="zh-CN"/>
        </w:rPr>
        <w:t>_</w:t>
      </w:r>
      <w:r>
        <w:rPr>
          <w:rFonts w:ascii="宋体" w:hAnsi="宋体"/>
          <w:b/>
          <w:bCs/>
          <w:kern w:val="0"/>
          <w:sz w:val="24"/>
        </w:rPr>
        <w:t>0</w:t>
      </w:r>
      <w:r>
        <w:rPr>
          <w:rFonts w:hint="eastAsia" w:ascii="宋体" w:hAnsi="宋体"/>
          <w:b/>
          <w:bCs/>
          <w:kern w:val="0"/>
          <w:sz w:val="24"/>
          <w:lang w:val="en-US" w:eastAsia="zh-CN"/>
        </w:rPr>
        <w:t>4</w:t>
      </w:r>
      <w:r>
        <w:rPr>
          <w:rFonts w:ascii="宋体" w:hAnsi="宋体"/>
          <w:b/>
          <w:bCs/>
          <w:kern w:val="0"/>
          <w:sz w:val="24"/>
        </w:rPr>
        <w:t xml:space="preserve">   </w:t>
      </w:r>
      <w:r>
        <w:rPr>
          <w:rFonts w:hint="eastAsia" w:ascii="宋体" w:hAnsi="宋体"/>
          <w:b/>
          <w:bCs/>
          <w:kern w:val="0"/>
          <w:sz w:val="24"/>
        </w:rPr>
        <w:t>书院文化建设项目（</w:t>
      </w:r>
      <w:r>
        <w:rPr>
          <w:rFonts w:ascii="宋体" w:hAnsi="宋体"/>
          <w:b/>
          <w:bCs/>
          <w:kern w:val="0"/>
          <w:sz w:val="24"/>
        </w:rPr>
        <w:t>5</w:t>
      </w:r>
      <w:bookmarkStart w:id="0" w:name="_GoBack"/>
      <w:bookmarkEnd w:id="0"/>
      <w:r>
        <w:rPr>
          <w:rFonts w:ascii="宋体" w:hAnsi="宋体"/>
          <w:b/>
          <w:bCs/>
          <w:kern w:val="0"/>
          <w:sz w:val="24"/>
        </w:rPr>
        <w:t>-10项）</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宋体" w:hAnsi="宋体"/>
          <w:kern w:val="0"/>
          <w:sz w:val="24"/>
        </w:rPr>
      </w:pPr>
      <w:r>
        <w:rPr>
          <w:rFonts w:hint="eastAsia" w:ascii="宋体" w:hAnsi="宋体"/>
          <w:kern w:val="0"/>
          <w:sz w:val="24"/>
        </w:rPr>
        <w:t>探索书院的文化氛围建设，以宿舍氛围营造、文体活动、书院沙龙等活动为依托，研究建设不同书院的文化，让学生能够认同和喜欢书院的学习和生活。</w:t>
      </w:r>
    </w:p>
    <w:p>
      <w:pPr>
        <w:pageBreakBefore w:val="0"/>
        <w:widowControl/>
        <w:shd w:val="clear" w:color="auto" w:fill="FFFFFF"/>
        <w:kinsoku/>
        <w:wordWrap/>
        <w:overflowPunct/>
        <w:topLinePunct w:val="0"/>
        <w:bidi w:val="0"/>
        <w:spacing w:line="360" w:lineRule="auto"/>
        <w:ind w:firstLine="318" w:firstLineChars="132"/>
        <w:textAlignment w:val="auto"/>
        <w:rPr>
          <w:rFonts w:ascii="宋体" w:hAnsi="宋体"/>
          <w:kern w:val="0"/>
          <w:sz w:val="24"/>
        </w:rPr>
      </w:pPr>
      <w:r>
        <w:rPr>
          <w:rFonts w:hint="eastAsia" w:ascii="宋体" w:hAnsi="宋体"/>
          <w:b/>
          <w:bCs/>
          <w:kern w:val="0"/>
          <w:sz w:val="24"/>
        </w:rPr>
        <w:t>申请条件：</w:t>
      </w:r>
      <w:r>
        <w:rPr>
          <w:rFonts w:hint="eastAsia" w:ascii="宋体" w:hAnsi="宋体"/>
          <w:kern w:val="0"/>
          <w:sz w:val="24"/>
        </w:rPr>
        <w:t>项目负责人为书院院长、级主任、</w:t>
      </w:r>
      <w:r>
        <w:rPr>
          <w:rFonts w:ascii="宋体" w:hAnsi="宋体"/>
          <w:kern w:val="0"/>
          <w:sz w:val="24"/>
        </w:rPr>
        <w:t>班主任</w:t>
      </w:r>
      <w:r>
        <w:rPr>
          <w:rFonts w:hint="eastAsia" w:ascii="宋体" w:hAnsi="宋体"/>
          <w:kern w:val="0"/>
          <w:sz w:val="24"/>
        </w:rPr>
        <w:t>、学生组长等。</w:t>
      </w:r>
    </w:p>
    <w:p>
      <w:pPr>
        <w:pageBreakBefore w:val="0"/>
        <w:widowControl/>
        <w:shd w:val="clear" w:color="auto" w:fill="FFFFFF"/>
        <w:kinsoku/>
        <w:wordWrap/>
        <w:overflowPunct/>
        <w:topLinePunct w:val="0"/>
        <w:bidi w:val="0"/>
        <w:spacing w:line="360" w:lineRule="auto"/>
        <w:ind w:firstLine="318" w:firstLineChars="132"/>
        <w:textAlignment w:val="auto"/>
        <w:rPr>
          <w:rFonts w:ascii="宋体" w:hAnsi="宋体"/>
          <w:b/>
          <w:bCs/>
          <w:kern w:val="0"/>
          <w:sz w:val="24"/>
        </w:rPr>
      </w:pPr>
      <w:r>
        <w:rPr>
          <w:rFonts w:hint="eastAsia" w:ascii="宋体" w:hAnsi="宋体"/>
          <w:b/>
          <w:bCs/>
          <w:kern w:val="0"/>
          <w:sz w:val="24"/>
        </w:rPr>
        <w:t>申报与评审：</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宋体" w:hAnsi="宋体"/>
          <w:kern w:val="0"/>
          <w:sz w:val="24"/>
        </w:rPr>
      </w:pPr>
      <w:r>
        <w:rPr>
          <w:rFonts w:hint="eastAsia" w:ascii="宋体" w:hAnsi="宋体"/>
          <w:kern w:val="0"/>
          <w:sz w:val="24"/>
        </w:rPr>
        <w:t>该项目由书院管理中心负责并组织专家进行评审。</w:t>
      </w:r>
    </w:p>
    <w:p>
      <w:pPr>
        <w:pageBreakBefore w:val="0"/>
        <w:widowControl/>
        <w:shd w:val="clear" w:color="auto" w:fill="FFFFFF"/>
        <w:kinsoku/>
        <w:wordWrap/>
        <w:overflowPunct/>
        <w:topLinePunct w:val="0"/>
        <w:bidi w:val="0"/>
        <w:spacing w:line="360" w:lineRule="auto"/>
        <w:ind w:firstLine="318" w:firstLineChars="132"/>
        <w:textAlignment w:val="auto"/>
        <w:rPr>
          <w:rFonts w:hint="eastAsia" w:ascii="宋体" w:hAnsi="宋体"/>
          <w:kern w:val="0"/>
          <w:sz w:val="24"/>
        </w:rPr>
      </w:pPr>
      <w:r>
        <w:rPr>
          <w:rFonts w:hint="eastAsia" w:ascii="宋体" w:hAnsi="宋体"/>
          <w:b/>
          <w:bCs/>
          <w:kern w:val="0"/>
          <w:sz w:val="24"/>
        </w:rPr>
        <w:t>经费支持：</w:t>
      </w:r>
      <w:r>
        <w:rPr>
          <w:rFonts w:hint="eastAsia" w:ascii="宋体" w:hAnsi="宋体"/>
          <w:kern w:val="0"/>
          <w:sz w:val="24"/>
        </w:rPr>
        <w:t>每个项目</w:t>
      </w:r>
      <w:r>
        <w:rPr>
          <w:rFonts w:ascii="宋体" w:hAnsi="宋体"/>
          <w:kern w:val="0"/>
          <w:sz w:val="24"/>
        </w:rPr>
        <w:t>1</w:t>
      </w:r>
      <w:r>
        <w:rPr>
          <w:rFonts w:hint="eastAsia" w:ascii="宋体" w:hAnsi="宋体"/>
          <w:kern w:val="0"/>
          <w:sz w:val="24"/>
        </w:rPr>
        <w:t>万元。</w:t>
      </w:r>
    </w:p>
    <w:p>
      <w:pPr>
        <w:pageBreakBefore w:val="0"/>
        <w:widowControl/>
        <w:shd w:val="clear" w:color="auto" w:fill="FFFFFF"/>
        <w:kinsoku/>
        <w:wordWrap/>
        <w:overflowPunct/>
        <w:topLinePunct w:val="0"/>
        <w:bidi w:val="0"/>
        <w:spacing w:line="360" w:lineRule="auto"/>
        <w:ind w:firstLine="318" w:firstLineChars="132"/>
        <w:textAlignment w:val="auto"/>
        <w:rPr>
          <w:rFonts w:ascii="宋体" w:hAnsi="宋体"/>
          <w:kern w:val="0"/>
          <w:sz w:val="24"/>
        </w:rPr>
      </w:pPr>
      <w:r>
        <w:rPr>
          <w:rFonts w:hint="eastAsia" w:ascii="宋体" w:hAnsi="宋体"/>
          <w:b/>
          <w:bCs/>
          <w:kern w:val="0"/>
          <w:sz w:val="24"/>
          <w:lang w:eastAsia="zh-CN"/>
        </w:rPr>
        <w:t>项目</w:t>
      </w:r>
      <w:r>
        <w:rPr>
          <w:rFonts w:ascii="宋体" w:hAnsi="宋体"/>
          <w:b/>
          <w:bCs/>
          <w:kern w:val="0"/>
          <w:sz w:val="24"/>
        </w:rPr>
        <w:t>周期</w:t>
      </w:r>
      <w:r>
        <w:rPr>
          <w:rFonts w:hint="eastAsia" w:ascii="宋体" w:hAnsi="宋体"/>
          <w:b/>
          <w:bCs/>
          <w:kern w:val="0"/>
          <w:sz w:val="24"/>
          <w:lang w:eastAsia="zh-CN"/>
        </w:rPr>
        <w:t>：</w:t>
      </w:r>
      <w:r>
        <w:rPr>
          <w:rFonts w:ascii="宋体" w:hAnsi="宋体"/>
          <w:kern w:val="0"/>
          <w:sz w:val="24"/>
        </w:rPr>
        <w:t>1-2年。</w:t>
      </w:r>
    </w:p>
    <w:p>
      <w:pPr>
        <w:pageBreakBefore w:val="0"/>
        <w:widowControl/>
        <w:shd w:val="clear" w:color="auto" w:fill="FFFFFF"/>
        <w:kinsoku/>
        <w:wordWrap/>
        <w:overflowPunct/>
        <w:topLinePunct w:val="0"/>
        <w:bidi w:val="0"/>
        <w:spacing w:line="360" w:lineRule="auto"/>
        <w:ind w:firstLine="318" w:firstLineChars="132"/>
        <w:textAlignment w:val="auto"/>
        <w:rPr>
          <w:rFonts w:ascii="宋体" w:hAnsi="宋体"/>
          <w:b/>
          <w:bCs/>
          <w:kern w:val="0"/>
          <w:sz w:val="24"/>
        </w:rPr>
      </w:pPr>
      <w:r>
        <w:rPr>
          <w:rFonts w:hint="eastAsia" w:ascii="宋体" w:hAnsi="宋体"/>
          <w:b/>
          <w:bCs/>
          <w:kern w:val="0"/>
          <w:sz w:val="24"/>
        </w:rPr>
        <w:t>结题要求：</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hint="eastAsia" w:ascii="宋体" w:hAnsi="宋体"/>
          <w:kern w:val="0"/>
          <w:sz w:val="24"/>
        </w:rPr>
        <w:t>设计书院文化建设方案并开展实践，在书院班主任工作会议上进行交流</w:t>
      </w:r>
      <w:r>
        <w:rPr>
          <w:rFonts w:ascii="宋体" w:hAnsi="宋体"/>
          <w:kern w:val="0"/>
          <w:sz w:val="24"/>
        </w:rPr>
        <w:t>。</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p>
    <w:p>
      <w:pPr>
        <w:pStyle w:val="2"/>
        <w:pageBreakBefore w:val="0"/>
        <w:kinsoku/>
        <w:wordWrap/>
        <w:overflowPunct/>
        <w:topLinePunct w:val="0"/>
        <w:bidi w:val="0"/>
        <w:spacing w:before="0" w:after="0" w:line="360" w:lineRule="auto"/>
        <w:ind w:firstLine="371" w:firstLineChars="132"/>
        <w:jc w:val="center"/>
        <w:textAlignment w:val="auto"/>
        <w:rPr>
          <w:rFonts w:asciiTheme="minorEastAsia" w:hAnsiTheme="minorEastAsia" w:eastAsiaTheme="minorEastAsia"/>
          <w:kern w:val="0"/>
          <w:sz w:val="28"/>
          <w:szCs w:val="28"/>
        </w:rPr>
      </w:pPr>
      <w:r>
        <w:rPr>
          <w:rFonts w:asciiTheme="minorEastAsia" w:hAnsiTheme="minorEastAsia" w:eastAsiaTheme="minorEastAsia"/>
          <w:kern w:val="0"/>
          <w:sz w:val="28"/>
          <w:szCs w:val="28"/>
        </w:rPr>
        <w:t>ZY01 自由申请项目</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asciiTheme="minorEastAsia" w:hAnsiTheme="minorEastAsia" w:eastAsiaTheme="minorEastAsia"/>
          <w:kern w:val="0"/>
          <w:sz w:val="24"/>
        </w:rPr>
        <w:t>充分调动广大教师投入教学改革的积极性，面向全校教师开放，由任课教师自主选题、自由申报。专项已经支持的项目，原则上不再支持。鼓励教师跨学科合作开展教学研究，特别是与教育学相关学科开展的合作研究。</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p>
    <w:p>
      <w:pPr>
        <w:pStyle w:val="11"/>
        <w:pageBreakBefore w:val="0"/>
        <w:kinsoku/>
        <w:wordWrap/>
        <w:overflowPunct/>
        <w:topLinePunct w:val="0"/>
        <w:bidi w:val="0"/>
        <w:spacing w:before="0" w:after="0" w:line="360" w:lineRule="auto"/>
        <w:ind w:firstLine="318" w:firstLineChars="132"/>
        <w:jc w:val="both"/>
        <w:textAlignment w:val="auto"/>
        <w:outlineLvl w:val="1"/>
        <w:rPr>
          <w:rFonts w:hint="eastAsia" w:asciiTheme="minorEastAsia" w:hAnsiTheme="minorEastAsia" w:eastAsiaTheme="minorEastAsia"/>
          <w:kern w:val="0"/>
          <w:sz w:val="24"/>
          <w:szCs w:val="24"/>
          <w:lang w:val="en-US" w:eastAsia="zh-CN"/>
        </w:rPr>
      </w:pPr>
      <w:r>
        <w:rPr>
          <w:rFonts w:asciiTheme="minorEastAsia" w:hAnsiTheme="minorEastAsia" w:eastAsiaTheme="minorEastAsia"/>
          <w:kern w:val="0"/>
          <w:sz w:val="24"/>
          <w:szCs w:val="24"/>
        </w:rPr>
        <w:t>项目1</w:t>
      </w:r>
      <w:r>
        <w:rPr>
          <w:rFonts w:hint="eastAsia" w:asciiTheme="minorEastAsia" w:hAnsiTheme="minorEastAsia" w:eastAsiaTheme="minorEastAsia"/>
          <w:kern w:val="0"/>
          <w:sz w:val="24"/>
          <w:szCs w:val="24"/>
          <w:lang w:val="en-US" w:eastAsia="zh-CN"/>
        </w:rPr>
        <w:t>6</w:t>
      </w:r>
    </w:p>
    <w:p>
      <w:pPr>
        <w:pStyle w:val="11"/>
        <w:pageBreakBefore w:val="0"/>
        <w:kinsoku/>
        <w:wordWrap/>
        <w:overflowPunct/>
        <w:topLinePunct w:val="0"/>
        <w:bidi w:val="0"/>
        <w:spacing w:before="0" w:after="0" w:line="360" w:lineRule="auto"/>
        <w:ind w:firstLine="318" w:firstLineChars="132"/>
        <w:jc w:val="both"/>
        <w:textAlignment w:val="auto"/>
        <w:outlineLvl w:val="1"/>
        <w:rPr>
          <w:rFonts w:asciiTheme="minorEastAsia" w:hAnsiTheme="minorEastAsia" w:eastAsiaTheme="minorEastAsia"/>
          <w:kern w:val="0"/>
          <w:sz w:val="24"/>
          <w:szCs w:val="24"/>
        </w:rPr>
      </w:pPr>
      <w:r>
        <w:rPr>
          <w:rFonts w:asciiTheme="minorEastAsia" w:hAnsiTheme="minorEastAsia" w:eastAsiaTheme="minorEastAsia"/>
          <w:kern w:val="0"/>
          <w:sz w:val="24"/>
          <w:szCs w:val="24"/>
        </w:rPr>
        <w:t>项目编号</w:t>
      </w:r>
      <w:r>
        <w:rPr>
          <w:rFonts w:hint="eastAsia" w:asciiTheme="minorEastAsia" w:hAnsiTheme="minorEastAsia" w:eastAsiaTheme="minorEastAsia"/>
          <w:kern w:val="0"/>
          <w:sz w:val="24"/>
          <w:szCs w:val="24"/>
        </w:rPr>
        <w:t>：</w:t>
      </w:r>
      <w:r>
        <w:rPr>
          <w:rFonts w:asciiTheme="minorEastAsia" w:hAnsiTheme="minorEastAsia" w:eastAsiaTheme="minorEastAsia"/>
          <w:kern w:val="0"/>
          <w:sz w:val="24"/>
          <w:szCs w:val="24"/>
        </w:rPr>
        <w:t>ZY01_01</w:t>
      </w:r>
      <w:r>
        <w:rPr>
          <w:rFonts w:hint="eastAsia" w:asciiTheme="minorEastAsia" w:hAnsiTheme="minorEastAsia" w:eastAsiaTheme="minorEastAsia"/>
          <w:kern w:val="0"/>
          <w:sz w:val="24"/>
          <w:szCs w:val="24"/>
        </w:rPr>
        <w:t xml:space="preserve"> </w:t>
      </w:r>
      <w:r>
        <w:rPr>
          <w:rFonts w:asciiTheme="minorEastAsia" w:hAnsiTheme="minorEastAsia" w:eastAsiaTheme="minorEastAsia"/>
          <w:kern w:val="0"/>
          <w:sz w:val="24"/>
          <w:szCs w:val="24"/>
        </w:rPr>
        <w:t xml:space="preserve"> 理论教学类教改研究（30项）</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asciiTheme="minorEastAsia" w:hAnsiTheme="minorEastAsia" w:eastAsiaTheme="minorEastAsia"/>
          <w:kern w:val="0"/>
          <w:sz w:val="24"/>
        </w:rPr>
        <w:t>配合我校教师探索课程教学改革的需要，鼓励教师结合教学实践开展教学研究和改革，推动课堂教学转型，促进教学模式向以学生为中心的转变，优化教学内容，改进教学方法，提高教学效果。着重支持教师创新课程（实践）教学模式，采取促进学习的教学策略，激发学生学术志趣，提高学生的学习质量和效率。通过教学理论和学习理论的学习，开展包括探究式教学、跨学科教学、协作式教学、基于问题的教学、研究训练、学习评价、主动学习、在线教学等方面在内的研究与改革，探索从根本上提高教学质量的有效途径。</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asciiTheme="minorEastAsia" w:hAnsiTheme="minorEastAsia" w:eastAsiaTheme="minorEastAsia"/>
          <w:kern w:val="0"/>
          <w:sz w:val="24"/>
        </w:rPr>
        <w:t>1.</w:t>
      </w:r>
      <w:r>
        <w:rPr>
          <w:rFonts w:asciiTheme="minorEastAsia" w:hAnsiTheme="minorEastAsia" w:eastAsiaTheme="minorEastAsia"/>
          <w:kern w:val="0"/>
          <w:sz w:val="24"/>
        </w:rPr>
        <w:tab/>
      </w:r>
      <w:r>
        <w:rPr>
          <w:rFonts w:asciiTheme="minorEastAsia" w:hAnsiTheme="minorEastAsia" w:eastAsiaTheme="minorEastAsia"/>
          <w:kern w:val="0"/>
          <w:sz w:val="24"/>
        </w:rPr>
        <w:t>面向全校任课教师开放，由任课教师自主选题、自由申报。专项已经支持的项目，原则上不再支持。</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asciiTheme="minorEastAsia" w:hAnsiTheme="minorEastAsia" w:eastAsiaTheme="minorEastAsia"/>
          <w:kern w:val="0"/>
          <w:sz w:val="24"/>
        </w:rPr>
        <w:t>2.</w:t>
      </w:r>
      <w:r>
        <w:rPr>
          <w:rFonts w:asciiTheme="minorEastAsia" w:hAnsiTheme="minorEastAsia" w:eastAsiaTheme="minorEastAsia"/>
          <w:kern w:val="0"/>
          <w:sz w:val="24"/>
        </w:rPr>
        <w:tab/>
      </w:r>
      <w:r>
        <w:rPr>
          <w:rFonts w:asciiTheme="minorEastAsia" w:hAnsiTheme="minorEastAsia" w:eastAsiaTheme="minorEastAsia"/>
          <w:kern w:val="0"/>
          <w:sz w:val="24"/>
        </w:rPr>
        <w:t>鼓励教师跨学科合作开展教学研究，特别是与教育学相关学科开展的合作研究；鼓励青年教师和教学效果优良的教师作为项目负责人积极申报。</w:t>
      </w:r>
    </w:p>
    <w:p>
      <w:pPr>
        <w:pageBreakBefore w:val="0"/>
        <w:kinsoku/>
        <w:wordWrap/>
        <w:overflowPunct/>
        <w:topLinePunct w:val="0"/>
        <w:autoSpaceDE w:val="0"/>
        <w:autoSpaceDN w:val="0"/>
        <w:bidi w:val="0"/>
        <w:adjustRightInd w:val="0"/>
        <w:snapToGrid w:val="0"/>
        <w:spacing w:line="360" w:lineRule="auto"/>
        <w:ind w:firstLine="318" w:firstLineChars="132"/>
        <w:textAlignment w:val="auto"/>
        <w:rPr>
          <w:rFonts w:asciiTheme="minorEastAsia" w:hAnsiTheme="minorEastAsia" w:eastAsiaTheme="minorEastAsia"/>
          <w:b/>
          <w:kern w:val="0"/>
          <w:sz w:val="24"/>
        </w:rPr>
      </w:pPr>
      <w:r>
        <w:rPr>
          <w:rFonts w:asciiTheme="minorEastAsia" w:hAnsiTheme="minorEastAsia" w:eastAsiaTheme="minorEastAsia"/>
          <w:b/>
          <w:kern w:val="0"/>
          <w:sz w:val="24"/>
        </w:rPr>
        <w:t>申请条件：</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asciiTheme="minorEastAsia" w:hAnsiTheme="minorEastAsia" w:eastAsiaTheme="minorEastAsia"/>
          <w:kern w:val="0"/>
          <w:sz w:val="24"/>
        </w:rPr>
        <w:t>申请人从事教学工作或教学研究与管理工作。</w:t>
      </w:r>
    </w:p>
    <w:p>
      <w:pPr>
        <w:pageBreakBefore w:val="0"/>
        <w:kinsoku/>
        <w:wordWrap/>
        <w:overflowPunct/>
        <w:topLinePunct w:val="0"/>
        <w:autoSpaceDE w:val="0"/>
        <w:autoSpaceDN w:val="0"/>
        <w:bidi w:val="0"/>
        <w:adjustRightInd w:val="0"/>
        <w:snapToGrid w:val="0"/>
        <w:spacing w:line="360" w:lineRule="auto"/>
        <w:ind w:firstLine="318" w:firstLineChars="132"/>
        <w:textAlignment w:val="auto"/>
        <w:rPr>
          <w:rFonts w:asciiTheme="minorEastAsia" w:hAnsiTheme="minorEastAsia" w:eastAsiaTheme="minorEastAsia"/>
          <w:b/>
          <w:kern w:val="0"/>
          <w:sz w:val="24"/>
        </w:rPr>
      </w:pPr>
      <w:r>
        <w:rPr>
          <w:rFonts w:asciiTheme="minorEastAsia" w:hAnsiTheme="minorEastAsia" w:eastAsiaTheme="minorEastAsia"/>
          <w:b/>
          <w:kern w:val="0"/>
          <w:sz w:val="24"/>
        </w:rPr>
        <w:t>申报与评审：</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asciiTheme="minorEastAsia" w:hAnsiTheme="minorEastAsia" w:eastAsiaTheme="minorEastAsia"/>
          <w:kern w:val="0"/>
          <w:sz w:val="24"/>
        </w:rPr>
        <w:t>该项目由</w:t>
      </w:r>
      <w:r>
        <w:rPr>
          <w:rFonts w:hint="eastAsia" w:asciiTheme="minorEastAsia" w:hAnsiTheme="minorEastAsia" w:eastAsiaTheme="minorEastAsia"/>
          <w:kern w:val="0"/>
          <w:sz w:val="24"/>
        </w:rPr>
        <w:t>教学质量评估中心</w:t>
      </w:r>
      <w:r>
        <w:rPr>
          <w:rFonts w:asciiTheme="minorEastAsia" w:hAnsiTheme="minorEastAsia" w:eastAsiaTheme="minorEastAsia"/>
          <w:kern w:val="0"/>
          <w:sz w:val="24"/>
        </w:rPr>
        <w:t>负责，由教务处组织专家评审。</w:t>
      </w:r>
    </w:p>
    <w:p>
      <w:pPr>
        <w:pageBreakBefore w:val="0"/>
        <w:kinsoku/>
        <w:wordWrap/>
        <w:overflowPunct/>
        <w:topLinePunct w:val="0"/>
        <w:autoSpaceDE w:val="0"/>
        <w:autoSpaceDN w:val="0"/>
        <w:bidi w:val="0"/>
        <w:adjustRightInd w:val="0"/>
        <w:snapToGrid w:val="0"/>
        <w:spacing w:line="360" w:lineRule="auto"/>
        <w:ind w:firstLine="318" w:firstLineChars="132"/>
        <w:textAlignment w:val="auto"/>
        <w:rPr>
          <w:rFonts w:asciiTheme="minorEastAsia" w:hAnsiTheme="minorEastAsia" w:eastAsiaTheme="minorEastAsia"/>
          <w:b/>
          <w:kern w:val="0"/>
          <w:sz w:val="24"/>
        </w:rPr>
      </w:pPr>
      <w:r>
        <w:rPr>
          <w:rFonts w:asciiTheme="minorEastAsia" w:hAnsiTheme="minorEastAsia" w:eastAsiaTheme="minorEastAsia"/>
          <w:b/>
          <w:kern w:val="0"/>
          <w:sz w:val="24"/>
        </w:rPr>
        <w:t>经费支持：</w:t>
      </w:r>
      <w:r>
        <w:rPr>
          <w:rFonts w:asciiTheme="minorEastAsia" w:hAnsiTheme="minorEastAsia" w:eastAsiaTheme="minorEastAsia"/>
          <w:kern w:val="0"/>
          <w:sz w:val="24"/>
        </w:rPr>
        <w:t>每项给予3</w:t>
      </w:r>
      <w:r>
        <w:rPr>
          <w:rFonts w:asciiTheme="minorEastAsia" w:hAnsiTheme="minorEastAsia" w:eastAsiaTheme="minorEastAsia"/>
          <w:sz w:val="24"/>
        </w:rPr>
        <w:t xml:space="preserve"> </w:t>
      </w:r>
      <w:r>
        <w:rPr>
          <w:rFonts w:asciiTheme="minorEastAsia" w:hAnsiTheme="minorEastAsia" w:eastAsiaTheme="minorEastAsia"/>
          <w:kern w:val="0"/>
          <w:sz w:val="24"/>
        </w:rPr>
        <w:t>- 10万元经费支持。</w:t>
      </w:r>
    </w:p>
    <w:p>
      <w:pPr>
        <w:pageBreakBefore w:val="0"/>
        <w:kinsoku/>
        <w:wordWrap/>
        <w:overflowPunct/>
        <w:topLinePunct w:val="0"/>
        <w:bidi w:val="0"/>
        <w:spacing w:line="360" w:lineRule="auto"/>
        <w:ind w:firstLine="318" w:firstLineChars="132"/>
        <w:textAlignment w:val="auto"/>
        <w:outlineLvl w:val="1"/>
        <w:rPr>
          <w:rFonts w:hint="eastAsia" w:asciiTheme="minorEastAsia" w:hAnsiTheme="minorEastAsia" w:eastAsiaTheme="minorEastAsia"/>
          <w:sz w:val="24"/>
        </w:rPr>
      </w:pPr>
      <w:r>
        <w:rPr>
          <w:rFonts w:hint="eastAsia" w:asciiTheme="minorEastAsia" w:hAnsiTheme="minorEastAsia" w:eastAsiaTheme="minorEastAsia"/>
          <w:b/>
          <w:bCs/>
          <w:sz w:val="24"/>
        </w:rPr>
        <w:t>项目周期：</w:t>
      </w:r>
      <w:r>
        <w:rPr>
          <w:rFonts w:hint="eastAsia" w:asciiTheme="minorEastAsia" w:hAnsiTheme="minorEastAsia" w:eastAsiaTheme="minorEastAsia"/>
          <w:sz w:val="24"/>
        </w:rPr>
        <w:t>1-2年</w:t>
      </w:r>
    </w:p>
    <w:p>
      <w:pPr>
        <w:pageBreakBefore w:val="0"/>
        <w:kinsoku/>
        <w:wordWrap/>
        <w:overflowPunct/>
        <w:topLinePunct w:val="0"/>
        <w:autoSpaceDE w:val="0"/>
        <w:autoSpaceDN w:val="0"/>
        <w:bidi w:val="0"/>
        <w:adjustRightInd w:val="0"/>
        <w:snapToGrid w:val="0"/>
        <w:spacing w:line="360" w:lineRule="auto"/>
        <w:ind w:firstLine="318" w:firstLineChars="132"/>
        <w:textAlignment w:val="auto"/>
        <w:rPr>
          <w:rFonts w:asciiTheme="minorEastAsia" w:hAnsiTheme="minorEastAsia" w:eastAsiaTheme="minorEastAsia"/>
          <w:b/>
          <w:kern w:val="0"/>
          <w:sz w:val="24"/>
        </w:rPr>
      </w:pPr>
      <w:r>
        <w:rPr>
          <w:rFonts w:asciiTheme="minorEastAsia" w:hAnsiTheme="minorEastAsia" w:eastAsiaTheme="minorEastAsia"/>
          <w:b/>
          <w:kern w:val="0"/>
          <w:sz w:val="24"/>
        </w:rPr>
        <w:t>结题要求：</w:t>
      </w:r>
      <w:r>
        <w:rPr>
          <w:rFonts w:asciiTheme="minorEastAsia" w:hAnsiTheme="minorEastAsia" w:eastAsiaTheme="minorEastAsia"/>
          <w:b/>
          <w:kern w:val="0"/>
          <w:sz w:val="24"/>
        </w:rPr>
        <w:tab/>
      </w:r>
    </w:p>
    <w:p>
      <w:pPr>
        <w:pageBreakBefore w:val="0"/>
        <w:numPr>
          <w:ilvl w:val="0"/>
          <w:numId w:val="8"/>
        </w:numPr>
        <w:kinsoku/>
        <w:wordWrap/>
        <w:overflowPunct/>
        <w:topLinePunct w:val="0"/>
        <w:autoSpaceDE w:val="0"/>
        <w:autoSpaceDN w:val="0"/>
        <w:bidi w:val="0"/>
        <w:adjustRightInd w:val="0"/>
        <w:snapToGrid w:val="0"/>
        <w:spacing w:line="360" w:lineRule="auto"/>
        <w:ind w:left="0" w:firstLine="316" w:firstLineChars="132"/>
        <w:textAlignment w:val="auto"/>
        <w:rPr>
          <w:rFonts w:asciiTheme="minorEastAsia" w:hAnsiTheme="minorEastAsia" w:eastAsiaTheme="minorEastAsia"/>
          <w:kern w:val="0"/>
          <w:sz w:val="24"/>
        </w:rPr>
      </w:pPr>
      <w:r>
        <w:rPr>
          <w:rFonts w:asciiTheme="minorEastAsia" w:hAnsiTheme="minorEastAsia" w:eastAsiaTheme="minorEastAsia"/>
          <w:kern w:val="0"/>
          <w:sz w:val="24"/>
        </w:rPr>
        <w:t>需提交详细的课程大纲和教学效果文件（如：作业、考试、学生评价等）；</w:t>
      </w:r>
    </w:p>
    <w:p>
      <w:pPr>
        <w:pageBreakBefore w:val="0"/>
        <w:numPr>
          <w:ilvl w:val="0"/>
          <w:numId w:val="8"/>
        </w:numPr>
        <w:kinsoku/>
        <w:wordWrap/>
        <w:overflowPunct/>
        <w:topLinePunct w:val="0"/>
        <w:autoSpaceDE w:val="0"/>
        <w:autoSpaceDN w:val="0"/>
        <w:bidi w:val="0"/>
        <w:adjustRightInd w:val="0"/>
        <w:snapToGrid w:val="0"/>
        <w:spacing w:line="360" w:lineRule="auto"/>
        <w:ind w:left="0" w:firstLine="316" w:firstLineChars="132"/>
        <w:textAlignment w:val="auto"/>
        <w:rPr>
          <w:rFonts w:asciiTheme="minorEastAsia" w:hAnsiTheme="minorEastAsia" w:eastAsiaTheme="minorEastAsia"/>
          <w:kern w:val="0"/>
          <w:sz w:val="24"/>
        </w:rPr>
      </w:pPr>
      <w:r>
        <w:rPr>
          <w:rFonts w:asciiTheme="minorEastAsia" w:hAnsiTheme="minorEastAsia" w:eastAsiaTheme="minorEastAsia"/>
          <w:kern w:val="0"/>
          <w:sz w:val="24"/>
        </w:rPr>
        <w:t>提交研究报告；研究成果必须符合学术规范，有一定创新。</w:t>
      </w:r>
    </w:p>
    <w:p>
      <w:pPr>
        <w:pageBreakBefore w:val="0"/>
        <w:numPr>
          <w:ilvl w:val="0"/>
          <w:numId w:val="8"/>
        </w:numPr>
        <w:kinsoku/>
        <w:wordWrap/>
        <w:overflowPunct/>
        <w:topLinePunct w:val="0"/>
        <w:autoSpaceDE w:val="0"/>
        <w:autoSpaceDN w:val="0"/>
        <w:bidi w:val="0"/>
        <w:adjustRightInd w:val="0"/>
        <w:snapToGrid w:val="0"/>
        <w:spacing w:line="360" w:lineRule="auto"/>
        <w:ind w:left="0" w:firstLine="316" w:firstLineChars="132"/>
        <w:textAlignment w:val="auto"/>
        <w:rPr>
          <w:rFonts w:asciiTheme="minorEastAsia" w:hAnsiTheme="minorEastAsia" w:eastAsiaTheme="minorEastAsia"/>
          <w:kern w:val="0"/>
          <w:sz w:val="24"/>
        </w:rPr>
      </w:pPr>
      <w:r>
        <w:rPr>
          <w:rFonts w:asciiTheme="minorEastAsia" w:hAnsiTheme="minorEastAsia" w:eastAsiaTheme="minorEastAsia"/>
          <w:kern w:val="0"/>
          <w:sz w:val="24"/>
        </w:rPr>
        <w:t>发表教学论文1篇。</w:t>
      </w:r>
    </w:p>
    <w:p>
      <w:pPr>
        <w:pageBreakBefore w:val="0"/>
        <w:kinsoku/>
        <w:wordWrap/>
        <w:overflowPunct/>
        <w:topLinePunct w:val="0"/>
        <w:autoSpaceDE w:val="0"/>
        <w:autoSpaceDN w:val="0"/>
        <w:bidi w:val="0"/>
        <w:adjustRightInd w:val="0"/>
        <w:snapToGrid w:val="0"/>
        <w:spacing w:line="360" w:lineRule="auto"/>
        <w:ind w:firstLine="318" w:firstLineChars="132"/>
        <w:textAlignment w:val="auto"/>
        <w:rPr>
          <w:rFonts w:asciiTheme="minorEastAsia" w:hAnsiTheme="minorEastAsia" w:eastAsiaTheme="minorEastAsia"/>
          <w:b/>
          <w:kern w:val="0"/>
          <w:sz w:val="24"/>
        </w:rPr>
      </w:pPr>
    </w:p>
    <w:p>
      <w:pPr>
        <w:pageBreakBefore w:val="0"/>
        <w:kinsoku/>
        <w:wordWrap/>
        <w:overflowPunct/>
        <w:topLinePunct w:val="0"/>
        <w:autoSpaceDE w:val="0"/>
        <w:autoSpaceDN w:val="0"/>
        <w:bidi w:val="0"/>
        <w:adjustRightInd w:val="0"/>
        <w:snapToGrid w:val="0"/>
        <w:spacing w:line="360" w:lineRule="auto"/>
        <w:ind w:firstLine="318" w:firstLineChars="132"/>
        <w:textAlignment w:val="auto"/>
        <w:rPr>
          <w:rFonts w:hint="eastAsia" w:asciiTheme="minorEastAsia" w:hAnsiTheme="minorEastAsia" w:eastAsiaTheme="minorEastAsia"/>
          <w:b/>
          <w:kern w:val="0"/>
          <w:sz w:val="24"/>
          <w:lang w:val="en-US" w:eastAsia="zh-CN"/>
        </w:rPr>
      </w:pPr>
      <w:r>
        <w:rPr>
          <w:rFonts w:asciiTheme="minorEastAsia" w:hAnsiTheme="minorEastAsia" w:eastAsiaTheme="minorEastAsia"/>
          <w:b/>
          <w:kern w:val="0"/>
          <w:sz w:val="24"/>
        </w:rPr>
        <w:t>项目1</w:t>
      </w:r>
      <w:r>
        <w:rPr>
          <w:rFonts w:hint="eastAsia" w:asciiTheme="minorEastAsia" w:hAnsiTheme="minorEastAsia" w:eastAsiaTheme="minorEastAsia"/>
          <w:b/>
          <w:kern w:val="0"/>
          <w:sz w:val="24"/>
          <w:lang w:val="en-US" w:eastAsia="zh-CN"/>
        </w:rPr>
        <w:t>7</w:t>
      </w:r>
    </w:p>
    <w:p>
      <w:pPr>
        <w:pStyle w:val="11"/>
        <w:pageBreakBefore w:val="0"/>
        <w:kinsoku/>
        <w:wordWrap/>
        <w:overflowPunct/>
        <w:topLinePunct w:val="0"/>
        <w:bidi w:val="0"/>
        <w:spacing w:before="0" w:after="0" w:line="360" w:lineRule="auto"/>
        <w:ind w:firstLine="318" w:firstLineChars="132"/>
        <w:jc w:val="both"/>
        <w:textAlignment w:val="auto"/>
        <w:outlineLvl w:val="1"/>
        <w:rPr>
          <w:rFonts w:asciiTheme="minorEastAsia" w:hAnsiTheme="minorEastAsia" w:eastAsiaTheme="minorEastAsia"/>
          <w:kern w:val="0"/>
          <w:sz w:val="24"/>
          <w:szCs w:val="24"/>
        </w:rPr>
      </w:pPr>
      <w:r>
        <w:rPr>
          <w:rFonts w:asciiTheme="minorEastAsia" w:hAnsiTheme="minorEastAsia" w:eastAsiaTheme="minorEastAsia"/>
          <w:kern w:val="0"/>
          <w:sz w:val="24"/>
          <w:szCs w:val="24"/>
        </w:rPr>
        <w:t>项目编号</w:t>
      </w:r>
      <w:r>
        <w:rPr>
          <w:rFonts w:hint="eastAsia" w:asciiTheme="minorEastAsia" w:hAnsiTheme="minorEastAsia" w:eastAsiaTheme="minorEastAsia"/>
          <w:kern w:val="0"/>
          <w:sz w:val="24"/>
          <w:szCs w:val="24"/>
        </w:rPr>
        <w:t>：</w:t>
      </w:r>
      <w:r>
        <w:rPr>
          <w:rFonts w:asciiTheme="minorEastAsia" w:hAnsiTheme="minorEastAsia" w:eastAsiaTheme="minorEastAsia"/>
          <w:kern w:val="0"/>
          <w:sz w:val="24"/>
          <w:szCs w:val="24"/>
        </w:rPr>
        <w:t>ZY01_02</w:t>
      </w:r>
      <w:r>
        <w:rPr>
          <w:rFonts w:hint="eastAsia" w:asciiTheme="minorEastAsia" w:hAnsiTheme="minorEastAsia" w:eastAsiaTheme="minorEastAsia"/>
          <w:kern w:val="0"/>
          <w:sz w:val="24"/>
          <w:szCs w:val="24"/>
        </w:rPr>
        <w:t xml:space="preserve"> </w:t>
      </w:r>
      <w:r>
        <w:rPr>
          <w:rFonts w:asciiTheme="minorEastAsia" w:hAnsiTheme="minorEastAsia" w:eastAsiaTheme="minorEastAsia"/>
          <w:kern w:val="0"/>
          <w:sz w:val="24"/>
          <w:szCs w:val="24"/>
        </w:rPr>
        <w:t xml:space="preserve"> 实践教学类教改研究（</w:t>
      </w:r>
      <w:r>
        <w:rPr>
          <w:rFonts w:hint="eastAsia" w:asciiTheme="minorEastAsia" w:hAnsiTheme="minorEastAsia" w:eastAsiaTheme="minorEastAsia"/>
          <w:kern w:val="0"/>
          <w:sz w:val="24"/>
          <w:szCs w:val="24"/>
        </w:rPr>
        <w:t>2</w:t>
      </w:r>
      <w:r>
        <w:rPr>
          <w:rFonts w:asciiTheme="minorEastAsia" w:hAnsiTheme="minorEastAsia" w:eastAsiaTheme="minorEastAsia"/>
          <w:kern w:val="0"/>
          <w:sz w:val="24"/>
          <w:szCs w:val="24"/>
        </w:rPr>
        <w:t>0项）</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b/>
          <w:kern w:val="0"/>
          <w:sz w:val="24"/>
        </w:rPr>
      </w:pPr>
      <w:r>
        <w:rPr>
          <w:rFonts w:asciiTheme="minorEastAsia" w:hAnsiTheme="minorEastAsia" w:eastAsiaTheme="minorEastAsia"/>
          <w:kern w:val="0"/>
          <w:sz w:val="24"/>
        </w:rPr>
        <w:t>实践教学类教学改革研究课题，围绕清华大学拔尖创新人才培养目标，探索新形势下培养学生探索和创新能力中实践教学内容、实践教学方法、实践教学管理体制的改革。通过创新实践教学模式，树立激发学生学术志趣、让学生“做中学”的教育理念，加强学业挑战度等，提升实践教学效果与质量。重点支持：</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asciiTheme="minorEastAsia" w:hAnsiTheme="minorEastAsia" w:eastAsiaTheme="minorEastAsia"/>
          <w:kern w:val="0"/>
          <w:sz w:val="24"/>
        </w:rPr>
        <w:t>1.</w:t>
      </w:r>
      <w:r>
        <w:rPr>
          <w:rFonts w:asciiTheme="minorEastAsia" w:hAnsiTheme="minorEastAsia" w:eastAsiaTheme="minorEastAsia"/>
          <w:kern w:val="0"/>
          <w:sz w:val="24"/>
        </w:rPr>
        <w:tab/>
      </w:r>
      <w:r>
        <w:rPr>
          <w:rFonts w:asciiTheme="minorEastAsia" w:hAnsiTheme="minorEastAsia" w:eastAsiaTheme="minorEastAsia"/>
          <w:kern w:val="0"/>
          <w:sz w:val="24"/>
        </w:rPr>
        <w:t>创新型实验、实习、综合论文训练等实践教学模式的改革与实践</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asciiTheme="minorEastAsia" w:hAnsiTheme="minorEastAsia" w:eastAsiaTheme="minorEastAsia"/>
          <w:kern w:val="0"/>
          <w:sz w:val="24"/>
        </w:rPr>
        <w:t>2.</w:t>
      </w:r>
      <w:r>
        <w:rPr>
          <w:rFonts w:asciiTheme="minorEastAsia" w:hAnsiTheme="minorEastAsia" w:eastAsiaTheme="minorEastAsia"/>
          <w:kern w:val="0"/>
          <w:sz w:val="24"/>
        </w:rPr>
        <w:tab/>
      </w:r>
      <w:r>
        <w:rPr>
          <w:rFonts w:asciiTheme="minorEastAsia" w:hAnsiTheme="minorEastAsia" w:eastAsiaTheme="minorEastAsia"/>
          <w:kern w:val="0"/>
          <w:sz w:val="24"/>
        </w:rPr>
        <w:t>大学生科研训练、科技竞赛等形式的学生科技活动的改革与创新</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asciiTheme="minorEastAsia" w:hAnsiTheme="minorEastAsia" w:eastAsiaTheme="minorEastAsia"/>
          <w:kern w:val="0"/>
          <w:sz w:val="24"/>
        </w:rPr>
        <w:t>3.</w:t>
      </w:r>
      <w:r>
        <w:rPr>
          <w:rFonts w:asciiTheme="minorEastAsia" w:hAnsiTheme="minorEastAsia" w:eastAsiaTheme="minorEastAsia"/>
          <w:kern w:val="0"/>
          <w:sz w:val="24"/>
        </w:rPr>
        <w:tab/>
      </w:r>
      <w:r>
        <w:rPr>
          <w:rFonts w:asciiTheme="minorEastAsia" w:hAnsiTheme="minorEastAsia" w:eastAsiaTheme="minorEastAsia"/>
          <w:kern w:val="0"/>
          <w:sz w:val="24"/>
        </w:rPr>
        <w:t>学生创新能力培养的研究与实践</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asciiTheme="minorEastAsia" w:hAnsiTheme="minorEastAsia" w:eastAsiaTheme="minorEastAsia"/>
          <w:kern w:val="0"/>
          <w:sz w:val="24"/>
        </w:rPr>
        <w:t>4.</w:t>
      </w:r>
      <w:r>
        <w:rPr>
          <w:rFonts w:asciiTheme="minorEastAsia" w:hAnsiTheme="minorEastAsia" w:eastAsiaTheme="minorEastAsia"/>
          <w:kern w:val="0"/>
          <w:sz w:val="24"/>
        </w:rPr>
        <w:tab/>
      </w:r>
      <w:r>
        <w:rPr>
          <w:rFonts w:asciiTheme="minorEastAsia" w:hAnsiTheme="minorEastAsia" w:eastAsiaTheme="minorEastAsia"/>
          <w:kern w:val="0"/>
          <w:sz w:val="24"/>
        </w:rPr>
        <w:t>校企合作教育模式的探索与实践</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asciiTheme="minorEastAsia" w:hAnsiTheme="minorEastAsia" w:eastAsiaTheme="minorEastAsia"/>
          <w:kern w:val="0"/>
          <w:sz w:val="24"/>
        </w:rPr>
        <w:t>5.</w:t>
      </w:r>
      <w:r>
        <w:rPr>
          <w:rFonts w:asciiTheme="minorEastAsia" w:hAnsiTheme="minorEastAsia" w:eastAsiaTheme="minorEastAsia"/>
          <w:kern w:val="0"/>
          <w:sz w:val="24"/>
        </w:rPr>
        <w:tab/>
      </w:r>
      <w:r>
        <w:rPr>
          <w:rFonts w:asciiTheme="minorEastAsia" w:hAnsiTheme="minorEastAsia" w:eastAsiaTheme="minorEastAsia"/>
          <w:kern w:val="0"/>
          <w:sz w:val="24"/>
        </w:rPr>
        <w:t>实践教学国际化的研究与探索</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asciiTheme="minorEastAsia" w:hAnsiTheme="minorEastAsia" w:eastAsiaTheme="minorEastAsia"/>
          <w:kern w:val="0"/>
          <w:sz w:val="24"/>
        </w:rPr>
        <w:t>6.</w:t>
      </w:r>
      <w:r>
        <w:rPr>
          <w:rFonts w:asciiTheme="minorEastAsia" w:hAnsiTheme="minorEastAsia" w:eastAsiaTheme="minorEastAsia"/>
          <w:kern w:val="0"/>
          <w:sz w:val="24"/>
        </w:rPr>
        <w:tab/>
      </w:r>
      <w:r>
        <w:rPr>
          <w:rFonts w:asciiTheme="minorEastAsia" w:hAnsiTheme="minorEastAsia" w:eastAsiaTheme="minorEastAsia"/>
          <w:kern w:val="0"/>
          <w:sz w:val="24"/>
        </w:rPr>
        <w:t>实践教学效果及质量评价机制的研究</w:t>
      </w:r>
    </w:p>
    <w:p>
      <w:pPr>
        <w:pageBreakBefore w:val="0"/>
        <w:kinsoku/>
        <w:wordWrap/>
        <w:overflowPunct/>
        <w:topLinePunct w:val="0"/>
        <w:autoSpaceDE w:val="0"/>
        <w:autoSpaceDN w:val="0"/>
        <w:bidi w:val="0"/>
        <w:adjustRightInd w:val="0"/>
        <w:snapToGrid w:val="0"/>
        <w:spacing w:line="360" w:lineRule="auto"/>
        <w:ind w:firstLine="318" w:firstLineChars="132"/>
        <w:textAlignment w:val="auto"/>
        <w:rPr>
          <w:rFonts w:asciiTheme="minorEastAsia" w:hAnsiTheme="minorEastAsia" w:eastAsiaTheme="minorEastAsia"/>
          <w:b/>
          <w:kern w:val="0"/>
          <w:sz w:val="24"/>
        </w:rPr>
      </w:pPr>
      <w:r>
        <w:rPr>
          <w:rFonts w:asciiTheme="minorEastAsia" w:hAnsiTheme="minorEastAsia" w:eastAsiaTheme="minorEastAsia"/>
          <w:b/>
          <w:kern w:val="0"/>
          <w:sz w:val="24"/>
        </w:rPr>
        <w:t>申请条件：</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asciiTheme="minorEastAsia" w:hAnsiTheme="minorEastAsia" w:eastAsiaTheme="minorEastAsia"/>
          <w:kern w:val="0"/>
          <w:sz w:val="24"/>
        </w:rPr>
        <w:t>申请人从事实践教学工作或教学研究与管理工作。</w:t>
      </w:r>
    </w:p>
    <w:p>
      <w:pPr>
        <w:pageBreakBefore w:val="0"/>
        <w:kinsoku/>
        <w:wordWrap/>
        <w:overflowPunct/>
        <w:topLinePunct w:val="0"/>
        <w:autoSpaceDE w:val="0"/>
        <w:autoSpaceDN w:val="0"/>
        <w:bidi w:val="0"/>
        <w:adjustRightInd w:val="0"/>
        <w:snapToGrid w:val="0"/>
        <w:spacing w:line="360" w:lineRule="auto"/>
        <w:ind w:firstLine="318" w:firstLineChars="132"/>
        <w:textAlignment w:val="auto"/>
        <w:rPr>
          <w:rFonts w:asciiTheme="minorEastAsia" w:hAnsiTheme="minorEastAsia" w:eastAsiaTheme="minorEastAsia"/>
          <w:b/>
          <w:kern w:val="0"/>
          <w:sz w:val="24"/>
        </w:rPr>
      </w:pPr>
      <w:r>
        <w:rPr>
          <w:rFonts w:asciiTheme="minorEastAsia" w:hAnsiTheme="minorEastAsia" w:eastAsiaTheme="minorEastAsia"/>
          <w:b/>
          <w:kern w:val="0"/>
          <w:sz w:val="24"/>
        </w:rPr>
        <w:t>申报与评审：</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asciiTheme="minorEastAsia" w:hAnsiTheme="minorEastAsia" w:eastAsiaTheme="minorEastAsia"/>
          <w:kern w:val="0"/>
          <w:sz w:val="24"/>
        </w:rPr>
        <w:t>该项目由</w:t>
      </w:r>
      <w:r>
        <w:rPr>
          <w:rFonts w:hint="eastAsia" w:asciiTheme="minorEastAsia" w:hAnsiTheme="minorEastAsia" w:eastAsiaTheme="minorEastAsia"/>
          <w:kern w:val="0"/>
          <w:sz w:val="24"/>
        </w:rPr>
        <w:t>教学质量评估中心</w:t>
      </w:r>
      <w:r>
        <w:rPr>
          <w:rFonts w:asciiTheme="minorEastAsia" w:hAnsiTheme="minorEastAsia" w:eastAsiaTheme="minorEastAsia"/>
          <w:kern w:val="0"/>
          <w:sz w:val="24"/>
        </w:rPr>
        <w:t>负责，由教务处组织专家评审。</w:t>
      </w:r>
    </w:p>
    <w:p>
      <w:pPr>
        <w:pageBreakBefore w:val="0"/>
        <w:kinsoku/>
        <w:wordWrap/>
        <w:overflowPunct/>
        <w:topLinePunct w:val="0"/>
        <w:autoSpaceDE w:val="0"/>
        <w:autoSpaceDN w:val="0"/>
        <w:bidi w:val="0"/>
        <w:adjustRightInd w:val="0"/>
        <w:snapToGrid w:val="0"/>
        <w:spacing w:line="360" w:lineRule="auto"/>
        <w:ind w:firstLine="318" w:firstLineChars="132"/>
        <w:textAlignment w:val="auto"/>
        <w:rPr>
          <w:rFonts w:asciiTheme="minorEastAsia" w:hAnsiTheme="minorEastAsia" w:eastAsiaTheme="minorEastAsia"/>
          <w:b/>
          <w:kern w:val="0"/>
          <w:sz w:val="24"/>
        </w:rPr>
      </w:pPr>
      <w:r>
        <w:rPr>
          <w:rFonts w:asciiTheme="minorEastAsia" w:hAnsiTheme="minorEastAsia" w:eastAsiaTheme="minorEastAsia"/>
          <w:b/>
          <w:kern w:val="0"/>
          <w:sz w:val="24"/>
        </w:rPr>
        <w:t>经费支持：</w:t>
      </w:r>
      <w:r>
        <w:rPr>
          <w:rFonts w:asciiTheme="minorEastAsia" w:hAnsiTheme="minorEastAsia" w:eastAsiaTheme="minorEastAsia"/>
          <w:kern w:val="0"/>
          <w:sz w:val="24"/>
        </w:rPr>
        <w:t>每项给予3-10万元经费支持。</w:t>
      </w:r>
    </w:p>
    <w:p>
      <w:pPr>
        <w:pageBreakBefore w:val="0"/>
        <w:kinsoku/>
        <w:wordWrap/>
        <w:overflowPunct/>
        <w:topLinePunct w:val="0"/>
        <w:bidi w:val="0"/>
        <w:spacing w:line="360" w:lineRule="auto"/>
        <w:ind w:firstLine="318" w:firstLineChars="132"/>
        <w:textAlignment w:val="auto"/>
        <w:outlineLvl w:val="1"/>
        <w:rPr>
          <w:rFonts w:hint="eastAsia" w:asciiTheme="minorEastAsia" w:hAnsiTheme="minorEastAsia" w:eastAsiaTheme="minorEastAsia"/>
          <w:sz w:val="24"/>
        </w:rPr>
      </w:pPr>
      <w:r>
        <w:rPr>
          <w:rFonts w:hint="eastAsia" w:asciiTheme="minorEastAsia" w:hAnsiTheme="minorEastAsia" w:eastAsiaTheme="minorEastAsia"/>
          <w:b/>
          <w:bCs/>
          <w:sz w:val="24"/>
        </w:rPr>
        <w:t>项目周期：</w:t>
      </w:r>
      <w:r>
        <w:rPr>
          <w:rFonts w:hint="eastAsia" w:asciiTheme="minorEastAsia" w:hAnsiTheme="minorEastAsia" w:eastAsiaTheme="minorEastAsia"/>
          <w:sz w:val="24"/>
        </w:rPr>
        <w:t>1-2年</w:t>
      </w:r>
    </w:p>
    <w:p>
      <w:pPr>
        <w:pageBreakBefore w:val="0"/>
        <w:kinsoku/>
        <w:wordWrap/>
        <w:overflowPunct/>
        <w:topLinePunct w:val="0"/>
        <w:autoSpaceDE w:val="0"/>
        <w:autoSpaceDN w:val="0"/>
        <w:bidi w:val="0"/>
        <w:adjustRightInd w:val="0"/>
        <w:snapToGrid w:val="0"/>
        <w:spacing w:line="360" w:lineRule="auto"/>
        <w:ind w:firstLine="318" w:firstLineChars="132"/>
        <w:textAlignment w:val="auto"/>
        <w:rPr>
          <w:rFonts w:asciiTheme="minorEastAsia" w:hAnsiTheme="minorEastAsia" w:eastAsiaTheme="minorEastAsia"/>
          <w:b/>
          <w:kern w:val="0"/>
          <w:sz w:val="24"/>
        </w:rPr>
      </w:pPr>
      <w:r>
        <w:rPr>
          <w:rFonts w:asciiTheme="minorEastAsia" w:hAnsiTheme="minorEastAsia" w:eastAsiaTheme="minorEastAsia"/>
          <w:b/>
          <w:kern w:val="0"/>
          <w:sz w:val="24"/>
        </w:rPr>
        <w:t>结题要求：</w:t>
      </w:r>
      <w:r>
        <w:rPr>
          <w:rFonts w:asciiTheme="minorEastAsia" w:hAnsiTheme="minorEastAsia" w:eastAsiaTheme="minorEastAsia"/>
          <w:b/>
          <w:kern w:val="0"/>
          <w:sz w:val="24"/>
        </w:rPr>
        <w:tab/>
      </w:r>
    </w:p>
    <w:p>
      <w:pPr>
        <w:pageBreakBefore w:val="0"/>
        <w:numPr>
          <w:ilvl w:val="0"/>
          <w:numId w:val="9"/>
        </w:numPr>
        <w:kinsoku/>
        <w:wordWrap/>
        <w:overflowPunct/>
        <w:topLinePunct w:val="0"/>
        <w:autoSpaceDE w:val="0"/>
        <w:autoSpaceDN w:val="0"/>
        <w:bidi w:val="0"/>
        <w:adjustRightInd w:val="0"/>
        <w:snapToGrid w:val="0"/>
        <w:spacing w:line="360" w:lineRule="auto"/>
        <w:ind w:left="0" w:firstLine="316" w:firstLineChars="132"/>
        <w:textAlignment w:val="auto"/>
        <w:rPr>
          <w:rFonts w:asciiTheme="minorEastAsia" w:hAnsiTheme="minorEastAsia" w:eastAsiaTheme="minorEastAsia"/>
          <w:kern w:val="0"/>
          <w:sz w:val="24"/>
        </w:rPr>
      </w:pPr>
      <w:r>
        <w:rPr>
          <w:rFonts w:asciiTheme="minorEastAsia" w:hAnsiTheme="minorEastAsia" w:eastAsiaTheme="minorEastAsia"/>
          <w:kern w:val="0"/>
          <w:sz w:val="24"/>
        </w:rPr>
        <w:t>需提交详细的课程大纲和教学效果文件（如：作业、考试、学生评价等）；</w:t>
      </w:r>
    </w:p>
    <w:p>
      <w:pPr>
        <w:pageBreakBefore w:val="0"/>
        <w:numPr>
          <w:ilvl w:val="0"/>
          <w:numId w:val="9"/>
        </w:numPr>
        <w:kinsoku/>
        <w:wordWrap/>
        <w:overflowPunct/>
        <w:topLinePunct w:val="0"/>
        <w:autoSpaceDE w:val="0"/>
        <w:autoSpaceDN w:val="0"/>
        <w:bidi w:val="0"/>
        <w:adjustRightInd w:val="0"/>
        <w:snapToGrid w:val="0"/>
        <w:spacing w:line="360" w:lineRule="auto"/>
        <w:ind w:left="0" w:firstLine="316" w:firstLineChars="132"/>
        <w:textAlignment w:val="auto"/>
        <w:rPr>
          <w:rFonts w:asciiTheme="minorEastAsia" w:hAnsiTheme="minorEastAsia" w:eastAsiaTheme="minorEastAsia"/>
          <w:kern w:val="0"/>
          <w:sz w:val="24"/>
        </w:rPr>
      </w:pPr>
      <w:r>
        <w:rPr>
          <w:rFonts w:asciiTheme="minorEastAsia" w:hAnsiTheme="minorEastAsia" w:eastAsiaTheme="minorEastAsia"/>
          <w:kern w:val="0"/>
          <w:sz w:val="24"/>
        </w:rPr>
        <w:t>提交研究报告、成果附件以及其他反映课题研究成果的资料。研究成果必须符合学术规范，有一定创新；</w:t>
      </w:r>
    </w:p>
    <w:p>
      <w:pPr>
        <w:pageBreakBefore w:val="0"/>
        <w:numPr>
          <w:ilvl w:val="0"/>
          <w:numId w:val="9"/>
        </w:numPr>
        <w:kinsoku/>
        <w:wordWrap/>
        <w:overflowPunct/>
        <w:topLinePunct w:val="0"/>
        <w:autoSpaceDE w:val="0"/>
        <w:autoSpaceDN w:val="0"/>
        <w:bidi w:val="0"/>
        <w:adjustRightInd w:val="0"/>
        <w:snapToGrid w:val="0"/>
        <w:spacing w:line="360" w:lineRule="auto"/>
        <w:ind w:left="0" w:firstLine="316" w:firstLineChars="132"/>
        <w:textAlignment w:val="auto"/>
        <w:rPr>
          <w:rFonts w:asciiTheme="minorEastAsia" w:hAnsiTheme="minorEastAsia" w:eastAsiaTheme="minorEastAsia"/>
          <w:kern w:val="0"/>
          <w:sz w:val="24"/>
        </w:rPr>
      </w:pPr>
      <w:r>
        <w:rPr>
          <w:rFonts w:asciiTheme="minorEastAsia" w:hAnsiTheme="minorEastAsia" w:eastAsiaTheme="minorEastAsia"/>
          <w:kern w:val="0"/>
          <w:sz w:val="24"/>
        </w:rPr>
        <w:t>发表教学论文1篇。</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p>
    <w:p>
      <w:pPr>
        <w:pStyle w:val="11"/>
        <w:pageBreakBefore w:val="0"/>
        <w:kinsoku/>
        <w:wordWrap/>
        <w:overflowPunct/>
        <w:topLinePunct w:val="0"/>
        <w:bidi w:val="0"/>
        <w:spacing w:before="0" w:after="0" w:line="360" w:lineRule="auto"/>
        <w:ind w:firstLine="318" w:firstLineChars="132"/>
        <w:jc w:val="both"/>
        <w:textAlignment w:val="auto"/>
        <w:outlineLvl w:val="1"/>
        <w:rPr>
          <w:rFonts w:hint="eastAsia" w:asciiTheme="minorEastAsia" w:hAnsiTheme="minorEastAsia" w:eastAsiaTheme="minorEastAsia"/>
          <w:kern w:val="0"/>
          <w:sz w:val="24"/>
          <w:szCs w:val="24"/>
          <w:lang w:val="en-US" w:eastAsia="zh-CN"/>
        </w:rPr>
      </w:pPr>
      <w:r>
        <w:rPr>
          <w:rFonts w:asciiTheme="minorEastAsia" w:hAnsiTheme="minorEastAsia" w:eastAsiaTheme="minorEastAsia"/>
          <w:kern w:val="0"/>
          <w:sz w:val="24"/>
          <w:szCs w:val="24"/>
        </w:rPr>
        <w:t>项目1</w:t>
      </w:r>
      <w:r>
        <w:rPr>
          <w:rFonts w:hint="eastAsia" w:asciiTheme="minorEastAsia" w:hAnsiTheme="minorEastAsia" w:eastAsiaTheme="minorEastAsia"/>
          <w:kern w:val="0"/>
          <w:sz w:val="24"/>
          <w:szCs w:val="24"/>
          <w:lang w:val="en-US" w:eastAsia="zh-CN"/>
        </w:rPr>
        <w:t>8</w:t>
      </w:r>
    </w:p>
    <w:p>
      <w:pPr>
        <w:pageBreakBefore w:val="0"/>
        <w:kinsoku/>
        <w:wordWrap/>
        <w:overflowPunct/>
        <w:topLinePunct w:val="0"/>
        <w:bidi w:val="0"/>
        <w:spacing w:line="360" w:lineRule="auto"/>
        <w:ind w:firstLine="318" w:firstLineChars="132"/>
        <w:textAlignment w:val="auto"/>
        <w:outlineLvl w:val="1"/>
        <w:rPr>
          <w:rFonts w:ascii="宋体" w:hAnsi="宋体"/>
          <w:b/>
          <w:bCs/>
          <w:kern w:val="0"/>
          <w:sz w:val="24"/>
        </w:rPr>
      </w:pPr>
      <w:r>
        <w:rPr>
          <w:rFonts w:ascii="宋体" w:hAnsi="宋体"/>
          <w:b/>
          <w:bCs/>
          <w:kern w:val="0"/>
          <w:sz w:val="24"/>
        </w:rPr>
        <w:t>项目编号</w:t>
      </w:r>
      <w:r>
        <w:rPr>
          <w:rFonts w:hint="eastAsia" w:ascii="宋体" w:hAnsi="宋体"/>
          <w:b/>
          <w:bCs/>
          <w:kern w:val="0"/>
          <w:sz w:val="24"/>
        </w:rPr>
        <w:t>：</w:t>
      </w:r>
      <w:r>
        <w:rPr>
          <w:rFonts w:ascii="宋体" w:hAnsi="宋体"/>
          <w:b/>
          <w:bCs/>
          <w:kern w:val="0"/>
          <w:sz w:val="24"/>
        </w:rPr>
        <w:t>ZY01_03</w:t>
      </w:r>
      <w:r>
        <w:rPr>
          <w:rFonts w:hint="eastAsia" w:ascii="宋体" w:hAnsi="宋体"/>
          <w:b/>
          <w:bCs/>
          <w:kern w:val="0"/>
          <w:sz w:val="24"/>
        </w:rPr>
        <w:t xml:space="preserve"> </w:t>
      </w:r>
      <w:r>
        <w:rPr>
          <w:rFonts w:ascii="宋体" w:hAnsi="宋体"/>
          <w:b/>
          <w:bCs/>
          <w:kern w:val="0"/>
          <w:sz w:val="24"/>
        </w:rPr>
        <w:t xml:space="preserve"> 本</w:t>
      </w:r>
      <w:r>
        <w:rPr>
          <w:rFonts w:hint="eastAsia" w:ascii="宋体" w:hAnsi="宋体"/>
          <w:b/>
          <w:bCs/>
          <w:kern w:val="0"/>
          <w:sz w:val="24"/>
        </w:rPr>
        <w:t>科教材及教学资源</w:t>
      </w:r>
      <w:r>
        <w:rPr>
          <w:rFonts w:ascii="宋体" w:hAnsi="宋体"/>
          <w:b/>
          <w:bCs/>
          <w:kern w:val="0"/>
          <w:sz w:val="24"/>
        </w:rPr>
        <w:t>立项建设（20项）</w:t>
      </w:r>
    </w:p>
    <w:p>
      <w:pPr>
        <w:pageBreakBefore w:val="0"/>
        <w:kinsoku/>
        <w:wordWrap/>
        <w:overflowPunct/>
        <w:topLinePunct w:val="0"/>
        <w:bidi w:val="0"/>
        <w:spacing w:line="360" w:lineRule="auto"/>
        <w:ind w:firstLine="316" w:firstLineChars="132"/>
        <w:textAlignment w:val="auto"/>
        <w:rPr>
          <w:rFonts w:ascii="宋体" w:hAnsi="宋体"/>
          <w:kern w:val="0"/>
          <w:sz w:val="24"/>
        </w:rPr>
      </w:pPr>
      <w:r>
        <w:rPr>
          <w:rFonts w:hint="eastAsia" w:ascii="宋体" w:hAnsi="宋体"/>
          <w:kern w:val="0"/>
          <w:sz w:val="24"/>
        </w:rPr>
        <w:t>支持编写在目标、内容、知识表达方式等方面能体现学校的教育教学理念及模式，并且特色鲜明的新编教材；鼓励教师在编写或修订主体纸质文字教材的基础上，开发电子教材及教参、多媒体教学课件和软件等。支持能大幅度提高教学效果、制作精良的教学资源建设，包括多媒体教学课件（交互式课件）、教学素材库（题库、案例库等），以及应用于教学的工具软件、平台软件、教学网站等。</w:t>
      </w:r>
    </w:p>
    <w:p>
      <w:pPr>
        <w:pageBreakBefore w:val="0"/>
        <w:kinsoku/>
        <w:wordWrap/>
        <w:overflowPunct/>
        <w:topLinePunct w:val="0"/>
        <w:bidi w:val="0"/>
        <w:spacing w:line="360" w:lineRule="auto"/>
        <w:ind w:firstLine="318" w:firstLineChars="132"/>
        <w:textAlignment w:val="auto"/>
        <w:rPr>
          <w:rFonts w:ascii="宋体" w:hAnsi="宋体"/>
          <w:b/>
          <w:bCs/>
          <w:kern w:val="0"/>
          <w:sz w:val="24"/>
        </w:rPr>
      </w:pPr>
      <w:r>
        <w:rPr>
          <w:rFonts w:hint="eastAsia" w:ascii="宋体" w:hAnsi="宋体"/>
          <w:b/>
          <w:bCs/>
          <w:kern w:val="0"/>
          <w:sz w:val="24"/>
        </w:rPr>
        <w:t>申请条件：</w:t>
      </w:r>
    </w:p>
    <w:p>
      <w:pPr>
        <w:pageBreakBefore w:val="0"/>
        <w:kinsoku/>
        <w:wordWrap/>
        <w:overflowPunct/>
        <w:topLinePunct w:val="0"/>
        <w:bidi w:val="0"/>
        <w:spacing w:line="360" w:lineRule="auto"/>
        <w:ind w:firstLine="316" w:firstLineChars="132"/>
        <w:textAlignment w:val="auto"/>
        <w:rPr>
          <w:rFonts w:ascii="宋体" w:hAnsi="宋体"/>
          <w:kern w:val="0"/>
          <w:sz w:val="24"/>
        </w:rPr>
      </w:pPr>
      <w:r>
        <w:rPr>
          <w:rFonts w:hint="eastAsia" w:ascii="宋体" w:hAnsi="宋体"/>
          <w:kern w:val="0"/>
          <w:sz w:val="24"/>
        </w:rPr>
        <w:t>1.校内教师或教学团队；</w:t>
      </w:r>
    </w:p>
    <w:p>
      <w:pPr>
        <w:pageBreakBefore w:val="0"/>
        <w:kinsoku/>
        <w:wordWrap/>
        <w:overflowPunct/>
        <w:topLinePunct w:val="0"/>
        <w:bidi w:val="0"/>
        <w:spacing w:line="360" w:lineRule="auto"/>
        <w:ind w:firstLine="316" w:firstLineChars="132"/>
        <w:textAlignment w:val="auto"/>
        <w:rPr>
          <w:rFonts w:ascii="宋体" w:hAnsi="宋体"/>
          <w:kern w:val="0"/>
          <w:sz w:val="24"/>
        </w:rPr>
      </w:pPr>
      <w:r>
        <w:rPr>
          <w:rFonts w:hint="eastAsia" w:ascii="宋体" w:hAnsi="宋体"/>
          <w:kern w:val="0"/>
          <w:sz w:val="24"/>
        </w:rPr>
        <w:t>2.项目负责人应具有高级职称或博士学位，目前作为课程负责人承担教学任务。</w:t>
      </w:r>
    </w:p>
    <w:p>
      <w:pPr>
        <w:pageBreakBefore w:val="0"/>
        <w:kinsoku/>
        <w:wordWrap/>
        <w:overflowPunct/>
        <w:topLinePunct w:val="0"/>
        <w:bidi w:val="0"/>
        <w:spacing w:line="360" w:lineRule="auto"/>
        <w:ind w:firstLine="318" w:firstLineChars="132"/>
        <w:textAlignment w:val="auto"/>
        <w:rPr>
          <w:rFonts w:ascii="宋体" w:hAnsi="宋体"/>
          <w:b/>
          <w:bCs/>
          <w:kern w:val="0"/>
          <w:sz w:val="24"/>
        </w:rPr>
      </w:pPr>
      <w:r>
        <w:rPr>
          <w:rFonts w:hint="eastAsia" w:ascii="宋体" w:hAnsi="宋体"/>
          <w:b/>
          <w:bCs/>
          <w:kern w:val="0"/>
          <w:sz w:val="24"/>
        </w:rPr>
        <w:t>申报与评审：</w:t>
      </w:r>
    </w:p>
    <w:p>
      <w:pPr>
        <w:pageBreakBefore w:val="0"/>
        <w:kinsoku/>
        <w:wordWrap/>
        <w:overflowPunct/>
        <w:topLinePunct w:val="0"/>
        <w:bidi w:val="0"/>
        <w:spacing w:line="360" w:lineRule="auto"/>
        <w:ind w:firstLine="316" w:firstLineChars="132"/>
        <w:textAlignment w:val="auto"/>
        <w:rPr>
          <w:rFonts w:ascii="宋体" w:hAnsi="宋体"/>
          <w:kern w:val="0"/>
          <w:sz w:val="24"/>
        </w:rPr>
      </w:pPr>
      <w:r>
        <w:rPr>
          <w:rFonts w:hint="eastAsia" w:ascii="宋体" w:hAnsi="宋体"/>
          <w:kern w:val="0"/>
          <w:sz w:val="24"/>
        </w:rPr>
        <w:t>该项目由教学质量评估中心负责，由教务处组织专家评审。</w:t>
      </w:r>
    </w:p>
    <w:p>
      <w:pPr>
        <w:pageBreakBefore w:val="0"/>
        <w:kinsoku/>
        <w:wordWrap/>
        <w:overflowPunct/>
        <w:topLinePunct w:val="0"/>
        <w:bidi w:val="0"/>
        <w:spacing w:line="360" w:lineRule="auto"/>
        <w:ind w:firstLine="318" w:firstLineChars="132"/>
        <w:textAlignment w:val="auto"/>
        <w:rPr>
          <w:rFonts w:ascii="宋体" w:hAnsi="宋体"/>
          <w:b/>
          <w:bCs/>
          <w:kern w:val="0"/>
          <w:sz w:val="24"/>
        </w:rPr>
      </w:pPr>
      <w:r>
        <w:rPr>
          <w:rFonts w:hint="eastAsia" w:ascii="宋体" w:hAnsi="宋体"/>
          <w:b/>
          <w:bCs/>
          <w:kern w:val="0"/>
          <w:sz w:val="24"/>
        </w:rPr>
        <w:t>经费支持：</w:t>
      </w:r>
    </w:p>
    <w:p>
      <w:pPr>
        <w:pageBreakBefore w:val="0"/>
        <w:kinsoku/>
        <w:wordWrap/>
        <w:overflowPunct/>
        <w:topLinePunct w:val="0"/>
        <w:bidi w:val="0"/>
        <w:spacing w:line="360" w:lineRule="auto"/>
        <w:ind w:firstLine="316" w:firstLineChars="132"/>
        <w:textAlignment w:val="auto"/>
        <w:rPr>
          <w:rFonts w:ascii="宋体" w:hAnsi="宋体"/>
          <w:kern w:val="0"/>
          <w:sz w:val="24"/>
        </w:rPr>
      </w:pPr>
      <w:r>
        <w:rPr>
          <w:rFonts w:hint="eastAsia" w:ascii="宋体" w:hAnsi="宋体"/>
          <w:kern w:val="0"/>
          <w:sz w:val="24"/>
        </w:rPr>
        <w:t>每个项目1-5万元。</w:t>
      </w:r>
    </w:p>
    <w:p>
      <w:pPr>
        <w:pageBreakBefore w:val="0"/>
        <w:kinsoku/>
        <w:wordWrap/>
        <w:overflowPunct/>
        <w:topLinePunct w:val="0"/>
        <w:bidi w:val="0"/>
        <w:spacing w:line="360" w:lineRule="auto"/>
        <w:ind w:firstLine="318" w:firstLineChars="132"/>
        <w:textAlignment w:val="auto"/>
        <w:outlineLvl w:val="1"/>
        <w:rPr>
          <w:rFonts w:hint="eastAsia" w:asciiTheme="minorEastAsia" w:hAnsiTheme="minorEastAsia" w:eastAsiaTheme="minorEastAsia"/>
          <w:sz w:val="24"/>
        </w:rPr>
      </w:pPr>
      <w:r>
        <w:rPr>
          <w:rFonts w:hint="eastAsia" w:asciiTheme="minorEastAsia" w:hAnsiTheme="minorEastAsia" w:eastAsiaTheme="minorEastAsia"/>
          <w:b/>
          <w:bCs/>
          <w:sz w:val="24"/>
        </w:rPr>
        <w:t>项目周期：</w:t>
      </w:r>
      <w:r>
        <w:rPr>
          <w:rFonts w:hint="eastAsia" w:asciiTheme="minorEastAsia" w:hAnsiTheme="minorEastAsia" w:eastAsiaTheme="minorEastAsia"/>
          <w:sz w:val="24"/>
        </w:rPr>
        <w:t>1-2年</w:t>
      </w:r>
    </w:p>
    <w:p>
      <w:pPr>
        <w:pageBreakBefore w:val="0"/>
        <w:kinsoku/>
        <w:wordWrap/>
        <w:overflowPunct/>
        <w:topLinePunct w:val="0"/>
        <w:bidi w:val="0"/>
        <w:spacing w:line="360" w:lineRule="auto"/>
        <w:ind w:firstLine="318" w:firstLineChars="132"/>
        <w:textAlignment w:val="auto"/>
        <w:rPr>
          <w:rFonts w:ascii="宋体" w:hAnsi="宋体"/>
          <w:b/>
          <w:bCs/>
          <w:kern w:val="0"/>
          <w:sz w:val="24"/>
        </w:rPr>
      </w:pPr>
      <w:r>
        <w:rPr>
          <w:rFonts w:hint="eastAsia" w:ascii="宋体" w:hAnsi="宋体"/>
          <w:b/>
          <w:bCs/>
          <w:kern w:val="0"/>
          <w:sz w:val="24"/>
        </w:rPr>
        <w:t>结题要求：</w:t>
      </w:r>
    </w:p>
    <w:p>
      <w:pPr>
        <w:pageBreakBefore w:val="0"/>
        <w:kinsoku/>
        <w:wordWrap/>
        <w:overflowPunct/>
        <w:topLinePunct w:val="0"/>
        <w:bidi w:val="0"/>
        <w:spacing w:line="360" w:lineRule="auto"/>
        <w:ind w:firstLine="316" w:firstLineChars="132"/>
        <w:textAlignment w:val="auto"/>
        <w:rPr>
          <w:rFonts w:ascii="宋体" w:hAnsi="宋体"/>
          <w:kern w:val="0"/>
          <w:sz w:val="24"/>
        </w:rPr>
      </w:pPr>
      <w:r>
        <w:rPr>
          <w:rFonts w:hint="eastAsia" w:ascii="宋体" w:hAnsi="宋体"/>
          <w:kern w:val="0"/>
          <w:sz w:val="24"/>
        </w:rPr>
        <w:t>1.完成教材出版或教学资源建设，并通过专家评审；</w:t>
      </w:r>
    </w:p>
    <w:p>
      <w:pPr>
        <w:pageBreakBefore w:val="0"/>
        <w:kinsoku/>
        <w:wordWrap/>
        <w:overflowPunct/>
        <w:topLinePunct w:val="0"/>
        <w:bidi w:val="0"/>
        <w:spacing w:line="360" w:lineRule="auto"/>
        <w:ind w:firstLine="316" w:firstLineChars="132"/>
        <w:textAlignment w:val="auto"/>
        <w:rPr>
          <w:rFonts w:ascii="宋体" w:hAnsi="宋体"/>
          <w:kern w:val="0"/>
          <w:sz w:val="24"/>
        </w:rPr>
      </w:pPr>
      <w:r>
        <w:rPr>
          <w:rFonts w:hint="eastAsia" w:ascii="宋体" w:hAnsi="宋体"/>
          <w:kern w:val="0"/>
          <w:sz w:val="24"/>
        </w:rPr>
        <w:t xml:space="preserve">2.教材与出版社签订出版合同； </w:t>
      </w:r>
    </w:p>
    <w:p>
      <w:pPr>
        <w:pageBreakBefore w:val="0"/>
        <w:kinsoku/>
        <w:wordWrap/>
        <w:overflowPunct/>
        <w:topLinePunct w:val="0"/>
        <w:bidi w:val="0"/>
        <w:spacing w:line="360" w:lineRule="auto"/>
        <w:ind w:firstLine="316" w:firstLineChars="132"/>
        <w:textAlignment w:val="auto"/>
        <w:rPr>
          <w:rFonts w:ascii="宋体" w:hAnsi="宋体"/>
          <w:kern w:val="0"/>
          <w:sz w:val="24"/>
        </w:rPr>
      </w:pPr>
      <w:r>
        <w:rPr>
          <w:rFonts w:hint="eastAsia" w:ascii="宋体" w:hAnsi="宋体"/>
          <w:kern w:val="0"/>
          <w:sz w:val="24"/>
        </w:rPr>
        <w:t>3.项目负责人即教材主编对立项教材的价值导向和知识产权负责；</w:t>
      </w:r>
    </w:p>
    <w:p>
      <w:pPr>
        <w:pageBreakBefore w:val="0"/>
        <w:kinsoku/>
        <w:wordWrap/>
        <w:overflowPunct/>
        <w:topLinePunct w:val="0"/>
        <w:bidi w:val="0"/>
        <w:spacing w:line="360" w:lineRule="auto"/>
        <w:ind w:firstLine="316" w:firstLineChars="132"/>
        <w:textAlignment w:val="auto"/>
        <w:rPr>
          <w:rFonts w:asciiTheme="minorEastAsia" w:hAnsiTheme="minorEastAsia" w:eastAsiaTheme="minorEastAsia"/>
          <w:kern w:val="0"/>
          <w:sz w:val="24"/>
        </w:rPr>
      </w:pPr>
      <w:r>
        <w:rPr>
          <w:rFonts w:hint="eastAsia" w:ascii="宋体" w:hAnsi="宋体"/>
          <w:kern w:val="0"/>
          <w:sz w:val="24"/>
        </w:rPr>
        <w:t>4.提交研究报告。</w:t>
      </w:r>
    </w:p>
    <w:p>
      <w:pPr>
        <w:pageBreakBefore w:val="0"/>
        <w:kinsoku/>
        <w:wordWrap/>
        <w:overflowPunct/>
        <w:topLinePunct w:val="0"/>
        <w:bidi w:val="0"/>
        <w:spacing w:line="360" w:lineRule="auto"/>
        <w:ind w:firstLine="316" w:firstLineChars="132"/>
        <w:textAlignment w:val="auto"/>
        <w:rPr>
          <w:rFonts w:asciiTheme="minorEastAsia" w:hAnsiTheme="minorEastAsia" w:eastAsiaTheme="minorEastAsia"/>
          <w:kern w:val="0"/>
          <w:sz w:val="24"/>
        </w:rPr>
      </w:pPr>
    </w:p>
    <w:p>
      <w:pPr>
        <w:pageBreakBefore w:val="0"/>
        <w:kinsoku/>
        <w:wordWrap/>
        <w:overflowPunct/>
        <w:topLinePunct w:val="0"/>
        <w:bidi w:val="0"/>
        <w:spacing w:line="360" w:lineRule="auto"/>
        <w:ind w:firstLine="318" w:firstLineChars="132"/>
        <w:jc w:val="center"/>
        <w:textAlignment w:val="auto"/>
        <w:rPr>
          <w:rFonts w:asciiTheme="minorEastAsia" w:hAnsiTheme="minorEastAsia" w:eastAsiaTheme="minorEastAsia"/>
          <w:b/>
          <w:sz w:val="24"/>
        </w:rPr>
      </w:pPr>
      <w:r>
        <w:rPr>
          <w:rFonts w:hint="eastAsia" w:asciiTheme="minorEastAsia" w:hAnsiTheme="minorEastAsia" w:eastAsiaTheme="minorEastAsia"/>
          <w:b/>
          <w:sz w:val="24"/>
        </w:rPr>
        <w:t>附件：申报说明、申报大纲、结题方式、申报方式</w:t>
      </w:r>
    </w:p>
    <w:p>
      <w:pPr>
        <w:pStyle w:val="2"/>
        <w:pageBreakBefore w:val="0"/>
        <w:kinsoku/>
        <w:wordWrap/>
        <w:overflowPunct/>
        <w:topLinePunct w:val="0"/>
        <w:bidi w:val="0"/>
        <w:spacing w:before="0" w:after="0" w:line="360" w:lineRule="auto"/>
        <w:ind w:firstLine="318" w:firstLineChars="132"/>
        <w:jc w:val="left"/>
        <w:textAlignment w:val="auto"/>
        <w:rPr>
          <w:rFonts w:asciiTheme="minorEastAsia" w:hAnsiTheme="minorEastAsia" w:eastAsiaTheme="minorEastAsia"/>
          <w:kern w:val="0"/>
          <w:sz w:val="24"/>
          <w:szCs w:val="24"/>
        </w:rPr>
      </w:pPr>
      <w:r>
        <w:rPr>
          <w:rFonts w:asciiTheme="minorEastAsia" w:hAnsiTheme="minorEastAsia" w:eastAsiaTheme="minorEastAsia"/>
          <w:kern w:val="0"/>
          <w:sz w:val="24"/>
          <w:szCs w:val="24"/>
        </w:rPr>
        <w:t>附一：申报说明</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asciiTheme="minorEastAsia" w:hAnsiTheme="minorEastAsia" w:eastAsiaTheme="minorEastAsia"/>
          <w:kern w:val="0"/>
          <w:sz w:val="24"/>
        </w:rPr>
        <w:t>申请人和各单位认真阅读指南，并按指南的具体要求撰写和上报申报书。同时须遵守下列规定：</w:t>
      </w:r>
    </w:p>
    <w:p>
      <w:pPr>
        <w:pageBreakBefore w:val="0"/>
        <w:numPr>
          <w:ilvl w:val="0"/>
          <w:numId w:val="10"/>
        </w:numPr>
        <w:kinsoku/>
        <w:wordWrap/>
        <w:overflowPunct/>
        <w:topLinePunct w:val="0"/>
        <w:autoSpaceDE w:val="0"/>
        <w:autoSpaceDN w:val="0"/>
        <w:bidi w:val="0"/>
        <w:adjustRightInd w:val="0"/>
        <w:snapToGrid w:val="0"/>
        <w:spacing w:line="360" w:lineRule="auto"/>
        <w:ind w:left="0" w:firstLine="316" w:firstLineChars="132"/>
        <w:textAlignment w:val="auto"/>
        <w:rPr>
          <w:rFonts w:asciiTheme="minorEastAsia" w:hAnsiTheme="minorEastAsia" w:eastAsiaTheme="minorEastAsia"/>
          <w:kern w:val="0"/>
          <w:sz w:val="24"/>
        </w:rPr>
      </w:pPr>
      <w:r>
        <w:rPr>
          <w:rFonts w:asciiTheme="minorEastAsia" w:hAnsiTheme="minorEastAsia" w:eastAsiaTheme="minorEastAsia"/>
          <w:kern w:val="0"/>
          <w:sz w:val="24"/>
        </w:rPr>
        <w:t>项目内容要与人才培养工作紧密结合。定向支持项目建议在与负责部门沟通后，再撰写申报书。</w:t>
      </w:r>
    </w:p>
    <w:p>
      <w:pPr>
        <w:pageBreakBefore w:val="0"/>
        <w:numPr>
          <w:ilvl w:val="0"/>
          <w:numId w:val="10"/>
        </w:numPr>
        <w:kinsoku/>
        <w:wordWrap/>
        <w:overflowPunct/>
        <w:topLinePunct w:val="0"/>
        <w:autoSpaceDE w:val="0"/>
        <w:autoSpaceDN w:val="0"/>
        <w:bidi w:val="0"/>
        <w:adjustRightInd w:val="0"/>
        <w:snapToGrid w:val="0"/>
        <w:spacing w:line="360" w:lineRule="auto"/>
        <w:ind w:left="0" w:firstLine="316" w:firstLineChars="132"/>
        <w:textAlignment w:val="auto"/>
        <w:rPr>
          <w:rFonts w:asciiTheme="minorEastAsia" w:hAnsiTheme="minorEastAsia" w:eastAsiaTheme="minorEastAsia"/>
          <w:kern w:val="0"/>
          <w:sz w:val="24"/>
        </w:rPr>
      </w:pPr>
      <w:r>
        <w:rPr>
          <w:rFonts w:asciiTheme="minorEastAsia" w:hAnsiTheme="minorEastAsia" w:eastAsiaTheme="minorEastAsia"/>
          <w:kern w:val="0"/>
          <w:sz w:val="24"/>
        </w:rPr>
        <w:t>项目负责人对所提交的申报材料负责。</w:t>
      </w:r>
    </w:p>
    <w:p>
      <w:pPr>
        <w:pageBreakBefore w:val="0"/>
        <w:numPr>
          <w:ilvl w:val="0"/>
          <w:numId w:val="10"/>
        </w:numPr>
        <w:kinsoku/>
        <w:wordWrap/>
        <w:overflowPunct/>
        <w:topLinePunct w:val="0"/>
        <w:autoSpaceDE w:val="0"/>
        <w:autoSpaceDN w:val="0"/>
        <w:bidi w:val="0"/>
        <w:adjustRightInd w:val="0"/>
        <w:snapToGrid w:val="0"/>
        <w:spacing w:line="360" w:lineRule="auto"/>
        <w:ind w:left="0" w:firstLine="316" w:firstLineChars="132"/>
        <w:textAlignment w:val="auto"/>
        <w:rPr>
          <w:rFonts w:asciiTheme="minorEastAsia" w:hAnsiTheme="minorEastAsia" w:eastAsiaTheme="minorEastAsia"/>
          <w:kern w:val="0"/>
          <w:sz w:val="24"/>
        </w:rPr>
      </w:pPr>
      <w:r>
        <w:rPr>
          <w:rFonts w:asciiTheme="minorEastAsia" w:hAnsiTheme="minorEastAsia" w:eastAsiaTheme="minorEastAsia"/>
          <w:kern w:val="0"/>
          <w:sz w:val="24"/>
        </w:rPr>
        <w:t>申请指南中各专项制定的“结题要求”为基本指标，各项目负责人可根据自身学科和课题特点提出同级别的替代指标或特色指标。</w:t>
      </w:r>
    </w:p>
    <w:p>
      <w:pPr>
        <w:pageBreakBefore w:val="0"/>
        <w:numPr>
          <w:ilvl w:val="0"/>
          <w:numId w:val="10"/>
        </w:numPr>
        <w:kinsoku/>
        <w:wordWrap/>
        <w:overflowPunct/>
        <w:topLinePunct w:val="0"/>
        <w:autoSpaceDE w:val="0"/>
        <w:autoSpaceDN w:val="0"/>
        <w:bidi w:val="0"/>
        <w:adjustRightInd w:val="0"/>
        <w:snapToGrid w:val="0"/>
        <w:spacing w:line="360" w:lineRule="auto"/>
        <w:ind w:left="0" w:firstLine="316" w:firstLineChars="132"/>
        <w:textAlignment w:val="auto"/>
        <w:rPr>
          <w:rFonts w:asciiTheme="minorEastAsia" w:hAnsiTheme="minorEastAsia" w:eastAsiaTheme="minorEastAsia"/>
          <w:kern w:val="0"/>
          <w:sz w:val="24"/>
        </w:rPr>
      </w:pPr>
      <w:r>
        <w:rPr>
          <w:rFonts w:asciiTheme="minorEastAsia" w:hAnsiTheme="minorEastAsia" w:eastAsiaTheme="minorEastAsia"/>
          <w:kern w:val="0"/>
          <w:sz w:val="24"/>
        </w:rPr>
        <w:t>各课题须根据研究内容的实际需要编制预算及预算说明。</w:t>
      </w:r>
    </w:p>
    <w:p>
      <w:pPr>
        <w:pageBreakBefore w:val="0"/>
        <w:numPr>
          <w:ilvl w:val="0"/>
          <w:numId w:val="10"/>
        </w:numPr>
        <w:kinsoku/>
        <w:wordWrap/>
        <w:overflowPunct/>
        <w:topLinePunct w:val="0"/>
        <w:autoSpaceDE w:val="0"/>
        <w:autoSpaceDN w:val="0"/>
        <w:bidi w:val="0"/>
        <w:adjustRightInd w:val="0"/>
        <w:snapToGrid w:val="0"/>
        <w:spacing w:line="360" w:lineRule="auto"/>
        <w:ind w:left="0" w:firstLine="316" w:firstLineChars="132"/>
        <w:textAlignment w:val="auto"/>
        <w:rPr>
          <w:rFonts w:asciiTheme="minorEastAsia" w:hAnsiTheme="minorEastAsia" w:eastAsiaTheme="minorEastAsia"/>
          <w:kern w:val="0"/>
          <w:sz w:val="24"/>
        </w:rPr>
      </w:pPr>
      <w:r>
        <w:rPr>
          <w:rFonts w:asciiTheme="minorEastAsia" w:hAnsiTheme="minorEastAsia" w:eastAsiaTheme="minorEastAsia"/>
          <w:kern w:val="0"/>
          <w:sz w:val="24"/>
        </w:rPr>
        <w:t>课题的研究成果，包括论文、论著、成果报道等应注明“清华大学教学改革项目资助”字样。</w:t>
      </w:r>
    </w:p>
    <w:p>
      <w:pPr>
        <w:pageBreakBefore w:val="0"/>
        <w:numPr>
          <w:ilvl w:val="0"/>
          <w:numId w:val="10"/>
        </w:numPr>
        <w:kinsoku/>
        <w:wordWrap/>
        <w:overflowPunct/>
        <w:topLinePunct w:val="0"/>
        <w:autoSpaceDE w:val="0"/>
        <w:autoSpaceDN w:val="0"/>
        <w:bidi w:val="0"/>
        <w:adjustRightInd w:val="0"/>
        <w:snapToGrid w:val="0"/>
        <w:spacing w:line="360" w:lineRule="auto"/>
        <w:ind w:left="0" w:firstLine="316" w:firstLineChars="132"/>
        <w:textAlignment w:val="auto"/>
        <w:rPr>
          <w:rFonts w:asciiTheme="minorEastAsia" w:hAnsiTheme="minorEastAsia" w:eastAsiaTheme="minorEastAsia"/>
          <w:kern w:val="0"/>
          <w:sz w:val="24"/>
        </w:rPr>
      </w:pPr>
      <w:r>
        <w:rPr>
          <w:rFonts w:asciiTheme="minorEastAsia" w:hAnsiTheme="minorEastAsia" w:eastAsiaTheme="minorEastAsia"/>
          <w:kern w:val="0"/>
          <w:sz w:val="24"/>
        </w:rPr>
        <w:t>原则上每位项目负责人最多允许在研2个项目；已有一年以上的在研项目，可以申报第2个项目。</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p>
    <w:p>
      <w:pPr>
        <w:pStyle w:val="2"/>
        <w:pageBreakBefore w:val="0"/>
        <w:kinsoku/>
        <w:wordWrap/>
        <w:overflowPunct/>
        <w:topLinePunct w:val="0"/>
        <w:bidi w:val="0"/>
        <w:spacing w:before="0" w:after="0" w:line="360" w:lineRule="auto"/>
        <w:ind w:firstLine="318" w:firstLineChars="132"/>
        <w:jc w:val="left"/>
        <w:textAlignment w:val="auto"/>
        <w:rPr>
          <w:rFonts w:asciiTheme="minorEastAsia" w:hAnsiTheme="minorEastAsia" w:eastAsiaTheme="minorEastAsia"/>
          <w:kern w:val="0"/>
          <w:sz w:val="24"/>
          <w:szCs w:val="24"/>
        </w:rPr>
      </w:pPr>
      <w:r>
        <w:rPr>
          <w:rFonts w:asciiTheme="minorEastAsia" w:hAnsiTheme="minorEastAsia" w:eastAsiaTheme="minorEastAsia"/>
          <w:kern w:val="0"/>
          <w:sz w:val="24"/>
          <w:szCs w:val="24"/>
        </w:rPr>
        <w:t>附二：申报大纲</w:t>
      </w:r>
    </w:p>
    <w:p>
      <w:pPr>
        <w:pageBreakBefore w:val="0"/>
        <w:kinsoku/>
        <w:wordWrap/>
        <w:overflowPunct/>
        <w:topLinePunct w:val="0"/>
        <w:autoSpaceDE w:val="0"/>
        <w:autoSpaceDN w:val="0"/>
        <w:bidi w:val="0"/>
        <w:adjustRightInd w:val="0"/>
        <w:snapToGrid w:val="0"/>
        <w:spacing w:line="360" w:lineRule="auto"/>
        <w:ind w:firstLine="316" w:firstLineChars="132"/>
        <w:textAlignment w:val="auto"/>
        <w:rPr>
          <w:rFonts w:asciiTheme="minorEastAsia" w:hAnsiTheme="minorEastAsia" w:eastAsiaTheme="minorEastAsia"/>
          <w:kern w:val="0"/>
          <w:sz w:val="24"/>
        </w:rPr>
      </w:pPr>
      <w:r>
        <w:rPr>
          <w:rFonts w:asciiTheme="minorEastAsia" w:hAnsiTheme="minorEastAsia" w:eastAsiaTheme="minorEastAsia"/>
          <w:kern w:val="0"/>
          <w:sz w:val="24"/>
        </w:rPr>
        <w:t>项目申报不追求长篇大论，而在于写清楚思路、要做的事情。建议写作大纲如下：</w:t>
      </w:r>
    </w:p>
    <w:p>
      <w:pPr>
        <w:pStyle w:val="29"/>
        <w:pageBreakBefore w:val="0"/>
        <w:numPr>
          <w:ilvl w:val="0"/>
          <w:numId w:val="11"/>
        </w:numPr>
        <w:kinsoku/>
        <w:wordWrap/>
        <w:overflowPunct/>
        <w:topLinePunct w:val="0"/>
        <w:autoSpaceDE w:val="0"/>
        <w:autoSpaceDN w:val="0"/>
        <w:bidi w:val="0"/>
        <w:adjustRightInd w:val="0"/>
        <w:snapToGrid w:val="0"/>
        <w:spacing w:line="360" w:lineRule="auto"/>
        <w:ind w:left="0" w:firstLine="316" w:firstLineChars="132"/>
        <w:jc w:val="left"/>
        <w:textAlignment w:val="auto"/>
        <w:rPr>
          <w:rFonts w:asciiTheme="minorEastAsia" w:hAnsiTheme="minorEastAsia" w:eastAsiaTheme="minorEastAsia"/>
          <w:kern w:val="0"/>
          <w:sz w:val="24"/>
        </w:rPr>
      </w:pPr>
      <w:r>
        <w:rPr>
          <w:rFonts w:asciiTheme="minorEastAsia" w:hAnsiTheme="minorEastAsia" w:eastAsiaTheme="minorEastAsia"/>
          <w:kern w:val="0"/>
          <w:sz w:val="24"/>
        </w:rPr>
        <w:t>题目</w:t>
      </w:r>
    </w:p>
    <w:p>
      <w:pPr>
        <w:pStyle w:val="29"/>
        <w:pageBreakBefore w:val="0"/>
        <w:numPr>
          <w:ilvl w:val="0"/>
          <w:numId w:val="11"/>
        </w:numPr>
        <w:kinsoku/>
        <w:wordWrap/>
        <w:overflowPunct/>
        <w:topLinePunct w:val="0"/>
        <w:autoSpaceDE w:val="0"/>
        <w:autoSpaceDN w:val="0"/>
        <w:bidi w:val="0"/>
        <w:adjustRightInd w:val="0"/>
        <w:snapToGrid w:val="0"/>
        <w:spacing w:line="360" w:lineRule="auto"/>
        <w:ind w:left="0" w:firstLine="316" w:firstLineChars="132"/>
        <w:jc w:val="left"/>
        <w:textAlignment w:val="auto"/>
        <w:rPr>
          <w:rFonts w:asciiTheme="minorEastAsia" w:hAnsiTheme="minorEastAsia" w:eastAsiaTheme="minorEastAsia"/>
          <w:kern w:val="0"/>
          <w:sz w:val="24"/>
        </w:rPr>
      </w:pPr>
      <w:r>
        <w:rPr>
          <w:rFonts w:asciiTheme="minorEastAsia" w:hAnsiTheme="minorEastAsia" w:eastAsiaTheme="minorEastAsia"/>
          <w:kern w:val="0"/>
          <w:sz w:val="24"/>
        </w:rPr>
        <w:t>改革背景和国内外情况</w:t>
      </w:r>
    </w:p>
    <w:p>
      <w:pPr>
        <w:pStyle w:val="29"/>
        <w:pageBreakBefore w:val="0"/>
        <w:numPr>
          <w:ilvl w:val="0"/>
          <w:numId w:val="11"/>
        </w:numPr>
        <w:kinsoku/>
        <w:wordWrap/>
        <w:overflowPunct/>
        <w:topLinePunct w:val="0"/>
        <w:autoSpaceDE w:val="0"/>
        <w:autoSpaceDN w:val="0"/>
        <w:bidi w:val="0"/>
        <w:adjustRightInd w:val="0"/>
        <w:snapToGrid w:val="0"/>
        <w:spacing w:line="360" w:lineRule="auto"/>
        <w:ind w:left="0" w:firstLine="316" w:firstLineChars="132"/>
        <w:jc w:val="left"/>
        <w:textAlignment w:val="auto"/>
        <w:rPr>
          <w:rFonts w:asciiTheme="minorEastAsia" w:hAnsiTheme="minorEastAsia" w:eastAsiaTheme="minorEastAsia"/>
          <w:kern w:val="0"/>
          <w:sz w:val="24"/>
        </w:rPr>
      </w:pPr>
      <w:r>
        <w:rPr>
          <w:rFonts w:asciiTheme="minorEastAsia" w:hAnsiTheme="minorEastAsia" w:eastAsiaTheme="minorEastAsia"/>
          <w:kern w:val="0"/>
          <w:sz w:val="24"/>
        </w:rPr>
        <w:t>改革目标和内容</w:t>
      </w:r>
    </w:p>
    <w:p>
      <w:pPr>
        <w:pStyle w:val="29"/>
        <w:pageBreakBefore w:val="0"/>
        <w:numPr>
          <w:ilvl w:val="0"/>
          <w:numId w:val="11"/>
        </w:numPr>
        <w:kinsoku/>
        <w:wordWrap/>
        <w:overflowPunct/>
        <w:topLinePunct w:val="0"/>
        <w:autoSpaceDE w:val="0"/>
        <w:autoSpaceDN w:val="0"/>
        <w:bidi w:val="0"/>
        <w:adjustRightInd w:val="0"/>
        <w:snapToGrid w:val="0"/>
        <w:spacing w:line="360" w:lineRule="auto"/>
        <w:ind w:left="0" w:firstLine="316" w:firstLineChars="132"/>
        <w:jc w:val="left"/>
        <w:textAlignment w:val="auto"/>
        <w:rPr>
          <w:rFonts w:asciiTheme="minorEastAsia" w:hAnsiTheme="minorEastAsia" w:eastAsiaTheme="minorEastAsia"/>
          <w:kern w:val="0"/>
          <w:sz w:val="24"/>
        </w:rPr>
      </w:pPr>
      <w:r>
        <w:rPr>
          <w:rFonts w:asciiTheme="minorEastAsia" w:hAnsiTheme="minorEastAsia" w:eastAsiaTheme="minorEastAsia"/>
          <w:kern w:val="0"/>
          <w:sz w:val="24"/>
        </w:rPr>
        <w:t>预期改革成果和交付（Deliverables）</w:t>
      </w:r>
    </w:p>
    <w:p>
      <w:pPr>
        <w:pStyle w:val="29"/>
        <w:pageBreakBefore w:val="0"/>
        <w:numPr>
          <w:ilvl w:val="0"/>
          <w:numId w:val="11"/>
        </w:numPr>
        <w:kinsoku/>
        <w:wordWrap/>
        <w:overflowPunct/>
        <w:topLinePunct w:val="0"/>
        <w:autoSpaceDE w:val="0"/>
        <w:autoSpaceDN w:val="0"/>
        <w:bidi w:val="0"/>
        <w:adjustRightInd w:val="0"/>
        <w:snapToGrid w:val="0"/>
        <w:spacing w:line="360" w:lineRule="auto"/>
        <w:ind w:left="0" w:firstLine="316" w:firstLineChars="132"/>
        <w:jc w:val="left"/>
        <w:textAlignment w:val="auto"/>
        <w:rPr>
          <w:rFonts w:asciiTheme="minorEastAsia" w:hAnsiTheme="minorEastAsia" w:eastAsiaTheme="minorEastAsia"/>
          <w:kern w:val="0"/>
          <w:sz w:val="24"/>
        </w:rPr>
      </w:pPr>
      <w:r>
        <w:rPr>
          <w:rFonts w:asciiTheme="minorEastAsia" w:hAnsiTheme="minorEastAsia" w:eastAsiaTheme="minorEastAsia"/>
          <w:kern w:val="0"/>
          <w:sz w:val="24"/>
        </w:rPr>
        <w:t>项目起止时间和进度安排</w:t>
      </w:r>
    </w:p>
    <w:p>
      <w:pPr>
        <w:pStyle w:val="29"/>
        <w:pageBreakBefore w:val="0"/>
        <w:numPr>
          <w:ilvl w:val="0"/>
          <w:numId w:val="11"/>
        </w:numPr>
        <w:kinsoku/>
        <w:wordWrap/>
        <w:overflowPunct/>
        <w:topLinePunct w:val="0"/>
        <w:autoSpaceDE w:val="0"/>
        <w:autoSpaceDN w:val="0"/>
        <w:bidi w:val="0"/>
        <w:adjustRightInd w:val="0"/>
        <w:snapToGrid w:val="0"/>
        <w:spacing w:line="360" w:lineRule="auto"/>
        <w:ind w:left="0" w:firstLine="316" w:firstLineChars="132"/>
        <w:jc w:val="left"/>
        <w:textAlignment w:val="auto"/>
        <w:rPr>
          <w:rFonts w:asciiTheme="minorEastAsia" w:hAnsiTheme="minorEastAsia" w:eastAsiaTheme="minorEastAsia"/>
          <w:kern w:val="0"/>
          <w:sz w:val="24"/>
        </w:rPr>
      </w:pPr>
      <w:r>
        <w:rPr>
          <w:rFonts w:asciiTheme="minorEastAsia" w:hAnsiTheme="minorEastAsia" w:eastAsiaTheme="minorEastAsia"/>
          <w:kern w:val="0"/>
          <w:sz w:val="24"/>
        </w:rPr>
        <w:t>项目负责人和工作团队</w:t>
      </w:r>
    </w:p>
    <w:p>
      <w:pPr>
        <w:pStyle w:val="29"/>
        <w:pageBreakBefore w:val="0"/>
        <w:numPr>
          <w:ilvl w:val="0"/>
          <w:numId w:val="11"/>
        </w:numPr>
        <w:kinsoku/>
        <w:wordWrap/>
        <w:overflowPunct/>
        <w:topLinePunct w:val="0"/>
        <w:autoSpaceDE w:val="0"/>
        <w:autoSpaceDN w:val="0"/>
        <w:bidi w:val="0"/>
        <w:adjustRightInd w:val="0"/>
        <w:snapToGrid w:val="0"/>
        <w:spacing w:line="360" w:lineRule="auto"/>
        <w:ind w:left="0" w:firstLine="316" w:firstLineChars="132"/>
        <w:jc w:val="left"/>
        <w:textAlignment w:val="auto"/>
        <w:rPr>
          <w:rFonts w:asciiTheme="minorEastAsia" w:hAnsiTheme="minorEastAsia" w:eastAsiaTheme="minorEastAsia"/>
          <w:b/>
          <w:kern w:val="0"/>
          <w:sz w:val="24"/>
        </w:rPr>
      </w:pPr>
      <w:r>
        <w:rPr>
          <w:rFonts w:asciiTheme="minorEastAsia" w:hAnsiTheme="minorEastAsia" w:eastAsiaTheme="minorEastAsia"/>
          <w:kern w:val="0"/>
          <w:sz w:val="24"/>
        </w:rPr>
        <w:t>经费预算</w:t>
      </w:r>
      <w:r>
        <w:rPr>
          <w:rFonts w:hint="eastAsia" w:asciiTheme="minorEastAsia" w:hAnsiTheme="minorEastAsia" w:eastAsiaTheme="minorEastAsia"/>
          <w:kern w:val="0"/>
          <w:sz w:val="24"/>
        </w:rPr>
        <w:t>（必须要在附件里写清楚，备查审计）</w:t>
      </w:r>
    </w:p>
    <w:p>
      <w:pPr>
        <w:pStyle w:val="29"/>
        <w:pageBreakBefore w:val="0"/>
        <w:kinsoku/>
        <w:wordWrap/>
        <w:overflowPunct/>
        <w:topLinePunct w:val="0"/>
        <w:autoSpaceDE w:val="0"/>
        <w:autoSpaceDN w:val="0"/>
        <w:bidi w:val="0"/>
        <w:adjustRightInd w:val="0"/>
        <w:snapToGrid w:val="0"/>
        <w:spacing w:line="360" w:lineRule="auto"/>
        <w:ind w:firstLine="318" w:firstLineChars="132"/>
        <w:jc w:val="left"/>
        <w:textAlignment w:val="auto"/>
        <w:rPr>
          <w:rFonts w:asciiTheme="minorEastAsia" w:hAnsiTheme="minorEastAsia" w:eastAsiaTheme="minorEastAsia"/>
          <w:b/>
          <w:kern w:val="0"/>
          <w:sz w:val="24"/>
        </w:rPr>
      </w:pPr>
    </w:p>
    <w:p>
      <w:pPr>
        <w:pStyle w:val="2"/>
        <w:pageBreakBefore w:val="0"/>
        <w:kinsoku/>
        <w:wordWrap/>
        <w:overflowPunct/>
        <w:topLinePunct w:val="0"/>
        <w:bidi w:val="0"/>
        <w:spacing w:before="0" w:after="0" w:line="360" w:lineRule="auto"/>
        <w:ind w:firstLine="318" w:firstLineChars="132"/>
        <w:jc w:val="left"/>
        <w:textAlignment w:val="auto"/>
        <w:rPr>
          <w:rFonts w:asciiTheme="minorEastAsia" w:hAnsiTheme="minorEastAsia" w:eastAsiaTheme="minorEastAsia"/>
          <w:kern w:val="0"/>
          <w:sz w:val="24"/>
          <w:szCs w:val="24"/>
        </w:rPr>
      </w:pPr>
      <w:r>
        <w:rPr>
          <w:rFonts w:asciiTheme="minorEastAsia" w:hAnsiTheme="minorEastAsia" w:eastAsiaTheme="minorEastAsia"/>
          <w:kern w:val="0"/>
          <w:sz w:val="24"/>
          <w:szCs w:val="24"/>
        </w:rPr>
        <w:t>附三：结题方式</w:t>
      </w:r>
    </w:p>
    <w:p>
      <w:pPr>
        <w:pStyle w:val="31"/>
        <w:pageBreakBefore w:val="0"/>
        <w:numPr>
          <w:ilvl w:val="0"/>
          <w:numId w:val="12"/>
        </w:numPr>
        <w:kinsoku/>
        <w:wordWrap/>
        <w:overflowPunct/>
        <w:topLinePunct w:val="0"/>
        <w:bidi w:val="0"/>
        <w:spacing w:line="360" w:lineRule="auto"/>
        <w:ind w:left="0" w:firstLine="316" w:firstLineChars="132"/>
        <w:textAlignment w:val="auto"/>
        <w:rPr>
          <w:rFonts w:asciiTheme="minorEastAsia" w:hAnsiTheme="minorEastAsia" w:eastAsiaTheme="minorEastAsia"/>
          <w:sz w:val="24"/>
        </w:rPr>
      </w:pPr>
      <w:r>
        <w:rPr>
          <w:rFonts w:asciiTheme="minorEastAsia" w:hAnsiTheme="minorEastAsia" w:eastAsiaTheme="minorEastAsia"/>
          <w:sz w:val="24"/>
        </w:rPr>
        <w:t>中期检查。项目时间过半时（一年左右），进行一次中期交流汇报。</w:t>
      </w:r>
    </w:p>
    <w:p>
      <w:pPr>
        <w:pStyle w:val="31"/>
        <w:pageBreakBefore w:val="0"/>
        <w:numPr>
          <w:ilvl w:val="0"/>
          <w:numId w:val="12"/>
        </w:numPr>
        <w:kinsoku/>
        <w:wordWrap/>
        <w:overflowPunct/>
        <w:topLinePunct w:val="0"/>
        <w:bidi w:val="0"/>
        <w:spacing w:line="360" w:lineRule="auto"/>
        <w:ind w:left="0" w:firstLine="316" w:firstLineChars="132"/>
        <w:textAlignment w:val="auto"/>
        <w:rPr>
          <w:rFonts w:asciiTheme="minorEastAsia" w:hAnsiTheme="minorEastAsia" w:eastAsiaTheme="minorEastAsia"/>
          <w:sz w:val="24"/>
        </w:rPr>
      </w:pPr>
      <w:r>
        <w:rPr>
          <w:rFonts w:asciiTheme="minorEastAsia" w:hAnsiTheme="minorEastAsia" w:eastAsiaTheme="minorEastAsia"/>
          <w:sz w:val="24"/>
        </w:rPr>
        <w:t>所有课题网上填写结题报告。主要内容有：项目主要解决</w:t>
      </w:r>
      <w:r>
        <w:rPr>
          <w:rFonts w:asciiTheme="minorEastAsia" w:hAnsiTheme="minorEastAsia" w:eastAsiaTheme="minorEastAsia"/>
          <w:kern w:val="0"/>
          <w:sz w:val="24"/>
        </w:rPr>
        <w:t>的教学问题、项目解决教学问题的方法</w:t>
      </w:r>
      <w:r>
        <w:rPr>
          <w:rFonts w:asciiTheme="minorEastAsia" w:hAnsiTheme="minorEastAsia" w:eastAsiaTheme="minorEastAsia"/>
          <w:sz w:val="24"/>
        </w:rPr>
        <w:t>、项目的主要成果、项目的创新点等，同时上传结题报告的附件。</w:t>
      </w:r>
    </w:p>
    <w:p>
      <w:pPr>
        <w:pStyle w:val="31"/>
        <w:pageBreakBefore w:val="0"/>
        <w:numPr>
          <w:ilvl w:val="0"/>
          <w:numId w:val="12"/>
        </w:numPr>
        <w:kinsoku/>
        <w:wordWrap/>
        <w:overflowPunct/>
        <w:topLinePunct w:val="0"/>
        <w:bidi w:val="0"/>
        <w:spacing w:line="360" w:lineRule="auto"/>
        <w:ind w:left="-141" w:leftChars="-67" w:firstLine="316" w:firstLineChars="132"/>
        <w:textAlignment w:val="auto"/>
        <w:rPr>
          <w:rFonts w:asciiTheme="minorEastAsia" w:hAnsiTheme="minorEastAsia" w:eastAsiaTheme="minorEastAsia"/>
          <w:sz w:val="24"/>
        </w:rPr>
      </w:pPr>
      <w:r>
        <w:rPr>
          <w:rFonts w:asciiTheme="minorEastAsia" w:hAnsiTheme="minorEastAsia" w:eastAsiaTheme="minorEastAsia"/>
          <w:sz w:val="24"/>
        </w:rPr>
        <w:t>网上公示结题报告。网上公示所有项目的结题报告，对于能够登录清华大学信息门户的广大师生，都可以进行浏览和学习，并为大家提供点评交流的空间。</w:t>
      </w:r>
    </w:p>
    <w:p>
      <w:pPr>
        <w:pStyle w:val="31"/>
        <w:pageBreakBefore w:val="0"/>
        <w:numPr>
          <w:ilvl w:val="0"/>
          <w:numId w:val="12"/>
        </w:numPr>
        <w:kinsoku/>
        <w:wordWrap/>
        <w:overflowPunct/>
        <w:topLinePunct w:val="0"/>
        <w:bidi w:val="0"/>
        <w:spacing w:line="360" w:lineRule="auto"/>
        <w:ind w:left="-141" w:leftChars="-67" w:firstLine="316" w:firstLineChars="132"/>
        <w:textAlignment w:val="auto"/>
        <w:rPr>
          <w:rFonts w:asciiTheme="minorEastAsia" w:hAnsiTheme="minorEastAsia" w:eastAsiaTheme="minorEastAsia"/>
          <w:sz w:val="24"/>
        </w:rPr>
      </w:pPr>
      <w:r>
        <w:rPr>
          <w:rFonts w:asciiTheme="minorEastAsia" w:hAnsiTheme="minorEastAsia" w:eastAsiaTheme="minorEastAsia"/>
          <w:sz w:val="24"/>
        </w:rPr>
        <w:t>网上评审项目。项目经费在</w:t>
      </w:r>
      <w:r>
        <w:rPr>
          <w:rFonts w:hint="eastAsia" w:asciiTheme="minorEastAsia" w:hAnsiTheme="minorEastAsia" w:eastAsiaTheme="minorEastAsia"/>
          <w:sz w:val="24"/>
        </w:rPr>
        <w:t>1</w:t>
      </w:r>
      <w:r>
        <w:rPr>
          <w:rFonts w:asciiTheme="minorEastAsia" w:hAnsiTheme="minorEastAsia" w:eastAsiaTheme="minorEastAsia"/>
          <w:sz w:val="24"/>
        </w:rPr>
        <w:t>0-</w:t>
      </w:r>
      <w:r>
        <w:rPr>
          <w:rFonts w:hint="eastAsia" w:asciiTheme="minorEastAsia" w:hAnsiTheme="minorEastAsia" w:eastAsiaTheme="minorEastAsia"/>
          <w:sz w:val="24"/>
        </w:rPr>
        <w:t>5</w:t>
      </w:r>
      <w:r>
        <w:rPr>
          <w:rFonts w:asciiTheme="minorEastAsia" w:hAnsiTheme="minorEastAsia" w:eastAsiaTheme="minorEastAsia"/>
          <w:sz w:val="24"/>
        </w:rPr>
        <w:t>0万元之间的课题（含</w:t>
      </w:r>
      <w:r>
        <w:rPr>
          <w:rFonts w:hint="eastAsia" w:asciiTheme="minorEastAsia" w:hAnsiTheme="minorEastAsia" w:eastAsiaTheme="minorEastAsia"/>
          <w:sz w:val="24"/>
        </w:rPr>
        <w:t>1</w:t>
      </w:r>
      <w:r>
        <w:rPr>
          <w:rFonts w:asciiTheme="minorEastAsia" w:hAnsiTheme="minorEastAsia" w:eastAsiaTheme="minorEastAsia"/>
          <w:sz w:val="24"/>
        </w:rPr>
        <w:t>0万以下的定向课题），由教务处和项目所在院系共同聘请5位以上专家，在网上进行项目评审，由评审专家组长整理评审结果并在网上公示。</w:t>
      </w:r>
    </w:p>
    <w:p>
      <w:pPr>
        <w:pStyle w:val="31"/>
        <w:pageBreakBefore w:val="0"/>
        <w:numPr>
          <w:ilvl w:val="0"/>
          <w:numId w:val="12"/>
        </w:numPr>
        <w:kinsoku/>
        <w:wordWrap/>
        <w:overflowPunct/>
        <w:topLinePunct w:val="0"/>
        <w:bidi w:val="0"/>
        <w:spacing w:line="360" w:lineRule="auto"/>
        <w:ind w:left="-141" w:leftChars="-67" w:firstLine="316" w:firstLineChars="132"/>
        <w:textAlignment w:val="auto"/>
        <w:rPr>
          <w:rFonts w:asciiTheme="minorEastAsia" w:hAnsiTheme="minorEastAsia" w:eastAsiaTheme="minorEastAsia"/>
          <w:sz w:val="24"/>
        </w:rPr>
      </w:pPr>
      <w:r>
        <w:rPr>
          <w:rFonts w:asciiTheme="minorEastAsia" w:hAnsiTheme="minorEastAsia" w:eastAsiaTheme="minorEastAsia"/>
          <w:sz w:val="24"/>
        </w:rPr>
        <w:t>组织召开鉴定会项目。项目经费在</w:t>
      </w:r>
      <w:r>
        <w:rPr>
          <w:rFonts w:hint="eastAsia" w:asciiTheme="minorEastAsia" w:hAnsiTheme="minorEastAsia" w:eastAsiaTheme="minorEastAsia"/>
          <w:sz w:val="24"/>
        </w:rPr>
        <w:t>5</w:t>
      </w:r>
      <w:r>
        <w:rPr>
          <w:rFonts w:asciiTheme="minorEastAsia" w:hAnsiTheme="minorEastAsia" w:eastAsiaTheme="minorEastAsia"/>
          <w:sz w:val="24"/>
        </w:rPr>
        <w:t>0万元以上的课题，由教务处和项目所在院系共同聘请5位以上专家，组织召开项目鉴定会，并在网上公示鉴定意见。</w:t>
      </w:r>
    </w:p>
    <w:p>
      <w:pPr>
        <w:pageBreakBefore w:val="0"/>
        <w:kinsoku/>
        <w:wordWrap/>
        <w:overflowPunct/>
        <w:topLinePunct w:val="0"/>
        <w:bidi w:val="0"/>
        <w:spacing w:line="360" w:lineRule="auto"/>
        <w:ind w:firstLine="316" w:firstLineChars="132"/>
        <w:textAlignment w:val="auto"/>
        <w:rPr>
          <w:rFonts w:asciiTheme="minorEastAsia" w:hAnsiTheme="minorEastAsia" w:eastAsiaTheme="minorEastAsia"/>
          <w:sz w:val="24"/>
        </w:rPr>
      </w:pPr>
    </w:p>
    <w:p>
      <w:pPr>
        <w:pStyle w:val="2"/>
        <w:pageBreakBefore w:val="0"/>
        <w:kinsoku/>
        <w:wordWrap/>
        <w:overflowPunct/>
        <w:topLinePunct w:val="0"/>
        <w:bidi w:val="0"/>
        <w:spacing w:before="0" w:after="0" w:line="360" w:lineRule="auto"/>
        <w:ind w:firstLine="318" w:firstLineChars="132"/>
        <w:jc w:val="left"/>
        <w:textAlignment w:val="auto"/>
        <w:rPr>
          <w:rFonts w:asciiTheme="minorEastAsia" w:hAnsiTheme="minorEastAsia" w:eastAsiaTheme="minorEastAsia"/>
          <w:kern w:val="0"/>
          <w:sz w:val="24"/>
          <w:szCs w:val="24"/>
        </w:rPr>
      </w:pPr>
      <w:r>
        <w:rPr>
          <w:rFonts w:asciiTheme="minorEastAsia" w:hAnsiTheme="minorEastAsia" w:eastAsiaTheme="minorEastAsia"/>
          <w:kern w:val="0"/>
          <w:sz w:val="24"/>
          <w:szCs w:val="24"/>
        </w:rPr>
        <w:t>附四：申报方式</w:t>
      </w:r>
    </w:p>
    <w:p>
      <w:pPr>
        <w:pageBreakBefore w:val="0"/>
        <w:kinsoku/>
        <w:wordWrap/>
        <w:overflowPunct/>
        <w:topLinePunct w:val="0"/>
        <w:bidi w:val="0"/>
        <w:spacing w:line="360" w:lineRule="auto"/>
        <w:ind w:firstLine="316" w:firstLineChars="132"/>
        <w:textAlignment w:val="auto"/>
        <w:rPr>
          <w:rFonts w:asciiTheme="minorEastAsia" w:hAnsiTheme="minorEastAsia" w:eastAsiaTheme="minorEastAsia"/>
          <w:kern w:val="0"/>
          <w:sz w:val="24"/>
        </w:rPr>
      </w:pPr>
      <w:r>
        <w:rPr>
          <w:rFonts w:asciiTheme="minorEastAsia" w:hAnsiTheme="minorEastAsia" w:eastAsiaTheme="minorEastAsia"/>
          <w:kern w:val="0"/>
          <w:sz w:val="24"/>
        </w:rPr>
        <w:t>请项目负责人使用工作证号和密码登录教师憩园（qiyuan.tsinghua.edu.cn）网站，在左侧目录的教学改革与研究/教改立项--申请立项栏目里填写项目内容并上传附件。</w:t>
      </w:r>
    </w:p>
    <w:p>
      <w:pPr>
        <w:pageBreakBefore w:val="0"/>
        <w:kinsoku/>
        <w:wordWrap/>
        <w:overflowPunct/>
        <w:topLinePunct w:val="0"/>
        <w:bidi w:val="0"/>
        <w:spacing w:line="360" w:lineRule="auto"/>
        <w:ind w:firstLine="398" w:firstLineChars="132"/>
        <w:textAlignment w:val="auto"/>
        <w:rPr>
          <w:rFonts w:hint="default" w:asciiTheme="minorEastAsia" w:hAnsiTheme="minorEastAsia" w:eastAsiaTheme="minorEastAsia"/>
          <w:b/>
          <w:color w:val="FF0000"/>
          <w:sz w:val="30"/>
          <w:szCs w:val="30"/>
          <w:lang w:val="en-US" w:eastAsia="zh-CN"/>
        </w:rPr>
      </w:pPr>
      <w:r>
        <w:rPr>
          <w:rFonts w:hint="eastAsia" w:asciiTheme="minorEastAsia" w:hAnsiTheme="minorEastAsia" w:eastAsiaTheme="minorEastAsia"/>
          <w:b/>
          <w:color w:val="FF0000"/>
          <w:sz w:val="30"/>
          <w:szCs w:val="30"/>
          <w:lang w:eastAsia="zh-CN"/>
        </w:rPr>
        <w:t>网上</w:t>
      </w:r>
      <w:r>
        <w:rPr>
          <w:rFonts w:asciiTheme="minorEastAsia" w:hAnsiTheme="minorEastAsia" w:eastAsiaTheme="minorEastAsia"/>
          <w:b/>
          <w:color w:val="FF0000"/>
          <w:sz w:val="30"/>
          <w:szCs w:val="30"/>
        </w:rPr>
        <w:t>项目申报时间：20</w:t>
      </w:r>
      <w:r>
        <w:rPr>
          <w:rFonts w:hint="eastAsia" w:asciiTheme="minorEastAsia" w:hAnsiTheme="minorEastAsia" w:eastAsiaTheme="minorEastAsia"/>
          <w:b/>
          <w:color w:val="FF0000"/>
          <w:sz w:val="30"/>
          <w:szCs w:val="30"/>
        </w:rPr>
        <w:t>20</w:t>
      </w:r>
      <w:r>
        <w:rPr>
          <w:rFonts w:asciiTheme="minorEastAsia" w:hAnsiTheme="minorEastAsia" w:eastAsiaTheme="minorEastAsia"/>
          <w:b/>
          <w:color w:val="FF0000"/>
          <w:sz w:val="30"/>
          <w:szCs w:val="30"/>
        </w:rPr>
        <w:t>年1</w:t>
      </w:r>
      <w:r>
        <w:rPr>
          <w:rFonts w:hint="eastAsia" w:asciiTheme="minorEastAsia" w:hAnsiTheme="minorEastAsia" w:eastAsiaTheme="minorEastAsia"/>
          <w:b/>
          <w:color w:val="FF0000"/>
          <w:sz w:val="30"/>
          <w:szCs w:val="30"/>
        </w:rPr>
        <w:t>1</w:t>
      </w:r>
      <w:r>
        <w:rPr>
          <w:rFonts w:asciiTheme="minorEastAsia" w:hAnsiTheme="minorEastAsia" w:eastAsiaTheme="minorEastAsia"/>
          <w:b/>
          <w:color w:val="FF0000"/>
          <w:sz w:val="30"/>
          <w:szCs w:val="30"/>
        </w:rPr>
        <w:t>月</w:t>
      </w:r>
      <w:r>
        <w:rPr>
          <w:rFonts w:hint="eastAsia" w:asciiTheme="minorEastAsia" w:hAnsiTheme="minorEastAsia" w:eastAsiaTheme="minorEastAsia"/>
          <w:b/>
          <w:color w:val="FF0000"/>
          <w:sz w:val="30"/>
          <w:szCs w:val="30"/>
        </w:rPr>
        <w:t>5</w:t>
      </w:r>
      <w:r>
        <w:rPr>
          <w:rFonts w:asciiTheme="minorEastAsia" w:hAnsiTheme="minorEastAsia" w:eastAsiaTheme="minorEastAsia"/>
          <w:b/>
          <w:color w:val="FF0000"/>
          <w:sz w:val="30"/>
          <w:szCs w:val="30"/>
        </w:rPr>
        <w:t>日</w:t>
      </w:r>
      <w:r>
        <w:rPr>
          <w:rFonts w:hint="eastAsia" w:asciiTheme="minorEastAsia" w:hAnsiTheme="minorEastAsia" w:eastAsiaTheme="minorEastAsia"/>
          <w:b/>
          <w:color w:val="FF0000"/>
          <w:sz w:val="30"/>
          <w:szCs w:val="30"/>
          <w:lang w:val="en-US" w:eastAsia="zh-CN"/>
        </w:rPr>
        <w:t>-20日（含院系审批）</w:t>
      </w:r>
    </w:p>
    <w:p>
      <w:pPr>
        <w:pageBreakBefore w:val="0"/>
        <w:kinsoku/>
        <w:wordWrap/>
        <w:overflowPunct/>
        <w:topLinePunct w:val="0"/>
        <w:bidi w:val="0"/>
        <w:spacing w:line="360" w:lineRule="auto"/>
        <w:textAlignment w:val="auto"/>
        <w:rPr>
          <w:rFonts w:asciiTheme="minorEastAsia" w:hAnsiTheme="minorEastAsia" w:eastAsiaTheme="minorEastAsia"/>
          <w:sz w:val="24"/>
        </w:rPr>
      </w:pPr>
    </w:p>
    <w:p>
      <w:pPr>
        <w:pageBreakBefore w:val="0"/>
        <w:kinsoku/>
        <w:wordWrap/>
        <w:overflowPunct/>
        <w:topLinePunct w:val="0"/>
        <w:bidi w:val="0"/>
        <w:spacing w:line="360" w:lineRule="auto"/>
        <w:ind w:firstLine="316" w:firstLineChars="132"/>
        <w:textAlignment w:val="auto"/>
        <w:rPr>
          <w:rFonts w:asciiTheme="minorEastAsia" w:hAnsiTheme="minorEastAsia" w:eastAsiaTheme="minorEastAsia"/>
          <w:sz w:val="24"/>
        </w:rPr>
      </w:pPr>
      <w:r>
        <w:rPr>
          <w:rFonts w:asciiTheme="minorEastAsia" w:hAnsiTheme="minorEastAsia" w:eastAsiaTheme="minorEastAsia"/>
          <w:sz w:val="24"/>
        </w:rPr>
        <w:t>联系人：</w:t>
      </w:r>
      <w:r>
        <w:rPr>
          <w:rFonts w:hint="eastAsia" w:asciiTheme="minorEastAsia" w:hAnsiTheme="minorEastAsia" w:eastAsiaTheme="minorEastAsia"/>
          <w:sz w:val="24"/>
        </w:rPr>
        <w:t>教学质量评估中心</w:t>
      </w:r>
    </w:p>
    <w:p>
      <w:pPr>
        <w:pageBreakBefore w:val="0"/>
        <w:kinsoku/>
        <w:wordWrap/>
        <w:overflowPunct/>
        <w:topLinePunct w:val="0"/>
        <w:bidi w:val="0"/>
        <w:spacing w:line="360" w:lineRule="auto"/>
        <w:ind w:firstLine="316" w:firstLineChars="132"/>
        <w:textAlignment w:val="auto"/>
        <w:rPr>
          <w:rFonts w:asciiTheme="minorEastAsia" w:hAnsiTheme="minorEastAsia" w:eastAsiaTheme="minorEastAsia"/>
          <w:sz w:val="24"/>
        </w:rPr>
      </w:pPr>
      <w:r>
        <w:rPr>
          <w:rFonts w:asciiTheme="minorEastAsia" w:hAnsiTheme="minorEastAsia" w:eastAsiaTheme="minorEastAsia"/>
          <w:sz w:val="24"/>
        </w:rPr>
        <w:t xml:space="preserve">宣华 </w:t>
      </w:r>
      <w:r>
        <w:rPr>
          <w:rFonts w:hint="eastAsia" w:asciiTheme="minorEastAsia" w:hAnsiTheme="minorEastAsia" w:eastAsiaTheme="minorEastAsia"/>
          <w:sz w:val="24"/>
          <w:lang w:val="en-US" w:eastAsia="zh-CN"/>
        </w:rPr>
        <w:t>627</w:t>
      </w:r>
      <w:r>
        <w:rPr>
          <w:rFonts w:asciiTheme="minorEastAsia" w:hAnsiTheme="minorEastAsia" w:eastAsiaTheme="minorEastAsia"/>
          <w:sz w:val="24"/>
        </w:rPr>
        <w:t xml:space="preserve">82526  </w:t>
      </w:r>
      <w:r>
        <w:fldChar w:fldCharType="begin"/>
      </w:r>
      <w:r>
        <w:instrText xml:space="preserve"> HYPERLINK "mailto:xh@tsinghua.edu.cn" </w:instrText>
      </w:r>
      <w:r>
        <w:fldChar w:fldCharType="separate"/>
      </w:r>
      <w:r>
        <w:rPr>
          <w:rStyle w:val="17"/>
          <w:rFonts w:asciiTheme="minorEastAsia" w:hAnsiTheme="minorEastAsia" w:eastAsiaTheme="minorEastAsia"/>
          <w:color w:val="auto"/>
          <w:sz w:val="24"/>
        </w:rPr>
        <w:t>xh@tsinghua.edu.cn</w:t>
      </w:r>
      <w:r>
        <w:rPr>
          <w:rStyle w:val="17"/>
          <w:rFonts w:asciiTheme="minorEastAsia" w:hAnsiTheme="minorEastAsia" w:eastAsiaTheme="minorEastAsia"/>
          <w:color w:val="auto"/>
          <w:sz w:val="24"/>
        </w:rPr>
        <w:fldChar w:fldCharType="end"/>
      </w:r>
    </w:p>
    <w:p>
      <w:pPr>
        <w:pageBreakBefore w:val="0"/>
        <w:kinsoku/>
        <w:wordWrap/>
        <w:overflowPunct/>
        <w:topLinePunct w:val="0"/>
        <w:bidi w:val="0"/>
        <w:spacing w:line="360" w:lineRule="auto"/>
        <w:ind w:firstLine="316" w:firstLineChars="132"/>
        <w:textAlignment w:val="auto"/>
        <w:rPr>
          <w:rFonts w:asciiTheme="minorEastAsia" w:hAnsiTheme="minorEastAsia" w:eastAsiaTheme="minorEastAsia"/>
          <w:sz w:val="24"/>
        </w:rPr>
      </w:pPr>
      <w:r>
        <w:rPr>
          <w:rFonts w:hint="eastAsia" w:asciiTheme="minorEastAsia" w:hAnsiTheme="minorEastAsia" w:eastAsiaTheme="minorEastAsia"/>
          <w:sz w:val="24"/>
        </w:rPr>
        <w:t xml:space="preserve">张一 </w:t>
      </w:r>
      <w:r>
        <w:rPr>
          <w:rFonts w:hint="eastAsia" w:asciiTheme="minorEastAsia" w:hAnsiTheme="minorEastAsia" w:eastAsiaTheme="minorEastAsia"/>
          <w:sz w:val="24"/>
          <w:lang w:val="en-US" w:eastAsia="zh-CN"/>
        </w:rPr>
        <w:t>627</w:t>
      </w:r>
      <w:r>
        <w:rPr>
          <w:rFonts w:hint="eastAsia" w:asciiTheme="minorEastAsia" w:hAnsiTheme="minorEastAsia" w:eastAsiaTheme="minorEastAsia"/>
          <w:sz w:val="24"/>
        </w:rPr>
        <w:t>98395  zhangyizy@mail.tsinghua.edu.cn</w:t>
      </w:r>
    </w:p>
    <w:p>
      <w:pPr>
        <w:pStyle w:val="29"/>
        <w:pageBreakBefore w:val="0"/>
        <w:kinsoku/>
        <w:wordWrap/>
        <w:overflowPunct/>
        <w:topLinePunct w:val="0"/>
        <w:autoSpaceDE w:val="0"/>
        <w:autoSpaceDN w:val="0"/>
        <w:bidi w:val="0"/>
        <w:adjustRightInd w:val="0"/>
        <w:snapToGrid w:val="0"/>
        <w:spacing w:line="360" w:lineRule="auto"/>
        <w:ind w:firstLine="318" w:firstLineChars="132"/>
        <w:jc w:val="left"/>
        <w:textAlignment w:val="auto"/>
        <w:rPr>
          <w:rFonts w:asciiTheme="minorEastAsia" w:hAnsiTheme="minorEastAsia" w:eastAsiaTheme="minorEastAsia"/>
          <w:b/>
          <w:kern w:val="0"/>
          <w:sz w:val="24"/>
        </w:rPr>
      </w:pPr>
    </w:p>
    <w:p>
      <w:pPr>
        <w:pStyle w:val="29"/>
        <w:pageBreakBefore w:val="0"/>
        <w:kinsoku/>
        <w:wordWrap/>
        <w:overflowPunct/>
        <w:topLinePunct w:val="0"/>
        <w:autoSpaceDE w:val="0"/>
        <w:autoSpaceDN w:val="0"/>
        <w:bidi w:val="0"/>
        <w:adjustRightInd w:val="0"/>
        <w:snapToGrid w:val="0"/>
        <w:spacing w:line="360" w:lineRule="auto"/>
        <w:ind w:firstLine="318" w:firstLineChars="132"/>
        <w:jc w:val="right"/>
        <w:textAlignment w:val="auto"/>
        <w:rPr>
          <w:rFonts w:asciiTheme="minorEastAsia" w:hAnsiTheme="minorEastAsia" w:eastAsiaTheme="minorEastAsia"/>
          <w:b/>
          <w:kern w:val="0"/>
          <w:sz w:val="24"/>
        </w:rPr>
      </w:pPr>
      <w:r>
        <w:rPr>
          <w:rFonts w:asciiTheme="minorEastAsia" w:hAnsiTheme="minorEastAsia" w:eastAsiaTheme="minorEastAsia"/>
          <w:b/>
          <w:kern w:val="0"/>
          <w:sz w:val="24"/>
        </w:rPr>
        <w:t>教务处</w:t>
      </w:r>
    </w:p>
    <w:p>
      <w:pPr>
        <w:pageBreakBefore w:val="0"/>
        <w:kinsoku/>
        <w:wordWrap/>
        <w:overflowPunct/>
        <w:topLinePunct w:val="0"/>
        <w:autoSpaceDE w:val="0"/>
        <w:autoSpaceDN w:val="0"/>
        <w:bidi w:val="0"/>
        <w:adjustRightInd w:val="0"/>
        <w:snapToGrid w:val="0"/>
        <w:spacing w:line="360" w:lineRule="auto"/>
        <w:ind w:firstLine="318" w:firstLineChars="132"/>
        <w:jc w:val="right"/>
        <w:textAlignment w:val="auto"/>
        <w:rPr>
          <w:rFonts w:asciiTheme="minorEastAsia" w:hAnsiTheme="minorEastAsia" w:eastAsiaTheme="minorEastAsia"/>
          <w:kern w:val="0"/>
          <w:sz w:val="24"/>
        </w:rPr>
      </w:pPr>
      <w:r>
        <w:rPr>
          <w:rFonts w:asciiTheme="minorEastAsia" w:hAnsiTheme="minorEastAsia" w:eastAsiaTheme="minorEastAsia"/>
          <w:b/>
          <w:kern w:val="0"/>
          <w:sz w:val="24"/>
        </w:rPr>
        <w:t>20</w:t>
      </w:r>
      <w:r>
        <w:rPr>
          <w:rFonts w:hint="eastAsia" w:asciiTheme="minorEastAsia" w:hAnsiTheme="minorEastAsia" w:eastAsiaTheme="minorEastAsia"/>
          <w:b/>
          <w:kern w:val="0"/>
          <w:sz w:val="24"/>
        </w:rPr>
        <w:t>20</w:t>
      </w:r>
      <w:r>
        <w:rPr>
          <w:rFonts w:asciiTheme="minorEastAsia" w:hAnsiTheme="minorEastAsia" w:eastAsiaTheme="minorEastAsia"/>
          <w:b/>
          <w:kern w:val="0"/>
          <w:sz w:val="24"/>
        </w:rPr>
        <w:t>年1</w:t>
      </w:r>
      <w:r>
        <w:rPr>
          <w:rFonts w:hint="eastAsia" w:asciiTheme="minorEastAsia" w:hAnsiTheme="minorEastAsia" w:eastAsiaTheme="minorEastAsia"/>
          <w:b/>
          <w:kern w:val="0"/>
          <w:sz w:val="24"/>
        </w:rPr>
        <w:t>0</w:t>
      </w:r>
      <w:r>
        <w:rPr>
          <w:rFonts w:asciiTheme="minorEastAsia" w:hAnsiTheme="minorEastAsia" w:eastAsiaTheme="minorEastAsia"/>
          <w:b/>
          <w:kern w:val="0"/>
          <w:sz w:val="24"/>
        </w:rPr>
        <w:t>月1</w:t>
      </w:r>
      <w:r>
        <w:rPr>
          <w:rFonts w:hint="eastAsia" w:asciiTheme="minorEastAsia" w:hAnsiTheme="minorEastAsia" w:eastAsiaTheme="minorEastAsia"/>
          <w:b/>
          <w:kern w:val="0"/>
          <w:sz w:val="24"/>
          <w:lang w:val="en-US" w:eastAsia="zh-CN"/>
        </w:rPr>
        <w:t>8</w:t>
      </w:r>
      <w:r>
        <w:rPr>
          <w:rFonts w:asciiTheme="minorEastAsia" w:hAnsiTheme="minorEastAsia" w:eastAsiaTheme="minorEastAsia"/>
          <w:b/>
          <w:kern w:val="0"/>
          <w:sz w:val="24"/>
        </w:rPr>
        <w:t>日</w:t>
      </w:r>
    </w:p>
    <w:sectPr>
      <w:footerReference r:id="rId3" w:type="default"/>
      <w:footerReference r:id="rId4" w:type="even"/>
      <w:pgSz w:w="11906" w:h="16838"/>
      <w:pgMar w:top="1440" w:right="1274" w:bottom="1134"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6"/>
      </w:rPr>
    </w:pPr>
    <w:r>
      <w:rPr>
        <w:rStyle w:val="16"/>
      </w:rPr>
      <w:fldChar w:fldCharType="begin"/>
    </w:r>
    <w:r>
      <w:rPr>
        <w:rStyle w:val="16"/>
      </w:rPr>
      <w:instrText xml:space="preserve">PAGE  </w:instrText>
    </w:r>
    <w:r>
      <w:rPr>
        <w:rStyle w:val="16"/>
      </w:rPr>
      <w:fldChar w:fldCharType="separate"/>
    </w:r>
    <w:r>
      <w:rPr>
        <w:rStyle w:val="16"/>
      </w:rPr>
      <w:t>11</w:t>
    </w:r>
    <w:r>
      <w:rPr>
        <w:rStyle w:val="16"/>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6"/>
      </w:rPr>
    </w:pPr>
    <w:r>
      <w:rPr>
        <w:rStyle w:val="16"/>
      </w:rPr>
      <w:fldChar w:fldCharType="begin"/>
    </w:r>
    <w:r>
      <w:rPr>
        <w:rStyle w:val="16"/>
      </w:rPr>
      <w:instrText xml:space="preserve">PAGE  </w:instrText>
    </w:r>
    <w:r>
      <w:rPr>
        <w:rStyle w:val="16"/>
      </w:rPr>
      <w:fldChar w:fldCharType="end"/>
    </w:r>
  </w:p>
  <w:p>
    <w:pPr>
      <w:pStyle w:val="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B3FC92"/>
    <w:multiLevelType w:val="multilevel"/>
    <w:tmpl w:val="D9B3FC92"/>
    <w:lvl w:ilvl="0" w:tentative="0">
      <w:start w:val="1"/>
      <w:numFmt w:val="decimal"/>
      <w:lvlText w:val="%1."/>
      <w:lvlJc w:val="left"/>
      <w:pPr>
        <w:ind w:left="927" w:hanging="36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
    <w:nsid w:val="12EB6A03"/>
    <w:multiLevelType w:val="multilevel"/>
    <w:tmpl w:val="12EB6A03"/>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191E4C9E"/>
    <w:multiLevelType w:val="multilevel"/>
    <w:tmpl w:val="191E4C9E"/>
    <w:lvl w:ilvl="0" w:tentative="0">
      <w:start w:val="1"/>
      <w:numFmt w:val="japaneseCounting"/>
      <w:lvlText w:val="%1、"/>
      <w:lvlJc w:val="left"/>
      <w:pPr>
        <w:ind w:left="1429"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3AE7962"/>
    <w:multiLevelType w:val="multilevel"/>
    <w:tmpl w:val="23AE7962"/>
    <w:lvl w:ilvl="0" w:tentative="0">
      <w:start w:val="1"/>
      <w:numFmt w:val="decimal"/>
      <w:lvlText w:val="%1."/>
      <w:lvlJc w:val="left"/>
      <w:pPr>
        <w:ind w:left="1680" w:hanging="420"/>
      </w:pPr>
      <w:rPr>
        <w:rFonts w:ascii="仿宋_GB2312" w:hAnsi="Times New Roman" w:eastAsia="仿宋_GB2312" w:cs="仿宋_GB2312"/>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4">
    <w:nsid w:val="254A44F5"/>
    <w:multiLevelType w:val="multilevel"/>
    <w:tmpl w:val="254A44F5"/>
    <w:lvl w:ilvl="0" w:tentative="0">
      <w:start w:val="1"/>
      <w:numFmt w:val="decimal"/>
      <w:lvlText w:val="%1、"/>
      <w:lvlJc w:val="left"/>
      <w:pPr>
        <w:ind w:left="677" w:hanging="360"/>
      </w:pPr>
      <w:rPr>
        <w:rFonts w:hint="default"/>
      </w:rPr>
    </w:lvl>
    <w:lvl w:ilvl="1" w:tentative="0">
      <w:start w:val="1"/>
      <w:numFmt w:val="lowerLetter"/>
      <w:lvlText w:val="%2)"/>
      <w:lvlJc w:val="left"/>
      <w:pPr>
        <w:ind w:left="1157" w:hanging="420"/>
      </w:pPr>
    </w:lvl>
    <w:lvl w:ilvl="2" w:tentative="0">
      <w:start w:val="1"/>
      <w:numFmt w:val="lowerRoman"/>
      <w:lvlText w:val="%3."/>
      <w:lvlJc w:val="right"/>
      <w:pPr>
        <w:ind w:left="1577" w:hanging="420"/>
      </w:pPr>
    </w:lvl>
    <w:lvl w:ilvl="3" w:tentative="0">
      <w:start w:val="1"/>
      <w:numFmt w:val="decimal"/>
      <w:lvlText w:val="%4."/>
      <w:lvlJc w:val="left"/>
      <w:pPr>
        <w:ind w:left="1997" w:hanging="420"/>
      </w:pPr>
    </w:lvl>
    <w:lvl w:ilvl="4" w:tentative="0">
      <w:start w:val="1"/>
      <w:numFmt w:val="lowerLetter"/>
      <w:lvlText w:val="%5)"/>
      <w:lvlJc w:val="left"/>
      <w:pPr>
        <w:ind w:left="2417" w:hanging="420"/>
      </w:pPr>
    </w:lvl>
    <w:lvl w:ilvl="5" w:tentative="0">
      <w:start w:val="1"/>
      <w:numFmt w:val="lowerRoman"/>
      <w:lvlText w:val="%6."/>
      <w:lvlJc w:val="right"/>
      <w:pPr>
        <w:ind w:left="2837" w:hanging="420"/>
      </w:pPr>
    </w:lvl>
    <w:lvl w:ilvl="6" w:tentative="0">
      <w:start w:val="1"/>
      <w:numFmt w:val="decimal"/>
      <w:lvlText w:val="%7."/>
      <w:lvlJc w:val="left"/>
      <w:pPr>
        <w:ind w:left="3257" w:hanging="420"/>
      </w:pPr>
    </w:lvl>
    <w:lvl w:ilvl="7" w:tentative="0">
      <w:start w:val="1"/>
      <w:numFmt w:val="lowerLetter"/>
      <w:lvlText w:val="%8)"/>
      <w:lvlJc w:val="left"/>
      <w:pPr>
        <w:ind w:left="3677" w:hanging="420"/>
      </w:pPr>
    </w:lvl>
    <w:lvl w:ilvl="8" w:tentative="0">
      <w:start w:val="1"/>
      <w:numFmt w:val="lowerRoman"/>
      <w:lvlText w:val="%9."/>
      <w:lvlJc w:val="right"/>
      <w:pPr>
        <w:ind w:left="4097" w:hanging="420"/>
      </w:pPr>
    </w:lvl>
  </w:abstractNum>
  <w:abstractNum w:abstractNumId="5">
    <w:nsid w:val="308A5D7F"/>
    <w:multiLevelType w:val="multilevel"/>
    <w:tmpl w:val="308A5D7F"/>
    <w:lvl w:ilvl="0" w:tentative="0">
      <w:start w:val="1"/>
      <w:numFmt w:val="decimal"/>
      <w:lvlText w:val="%1."/>
      <w:lvlJc w:val="left"/>
      <w:pPr>
        <w:ind w:left="927" w:hanging="36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6">
    <w:nsid w:val="4B542D2B"/>
    <w:multiLevelType w:val="multilevel"/>
    <w:tmpl w:val="4B542D2B"/>
    <w:lvl w:ilvl="0" w:tentative="0">
      <w:start w:val="1"/>
      <w:numFmt w:val="decimal"/>
      <w:lvlText w:val="%1."/>
      <w:lvlJc w:val="left"/>
      <w:pPr>
        <w:ind w:left="1436" w:hanging="870"/>
      </w:pPr>
      <w:rPr>
        <w:rFonts w:hint="default"/>
        <w:color w:val="auto"/>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7">
    <w:nsid w:val="5E164C54"/>
    <w:multiLevelType w:val="multilevel"/>
    <w:tmpl w:val="5E164C5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1315E2C"/>
    <w:multiLevelType w:val="multilevel"/>
    <w:tmpl w:val="61315E2C"/>
    <w:lvl w:ilvl="0" w:tentative="0">
      <w:start w:val="1"/>
      <w:numFmt w:val="decimal"/>
      <w:lvlText w:val="%1、"/>
      <w:lvlJc w:val="left"/>
      <w:pPr>
        <w:ind w:left="1002" w:hanging="720"/>
      </w:pPr>
      <w:rPr>
        <w:rFonts w:hint="default"/>
      </w:rPr>
    </w:lvl>
    <w:lvl w:ilvl="1" w:tentative="0">
      <w:start w:val="1"/>
      <w:numFmt w:val="lowerLetter"/>
      <w:lvlText w:val="%2)"/>
      <w:lvlJc w:val="left"/>
      <w:pPr>
        <w:ind w:left="1122" w:hanging="420"/>
      </w:pPr>
    </w:lvl>
    <w:lvl w:ilvl="2" w:tentative="0">
      <w:start w:val="1"/>
      <w:numFmt w:val="lowerRoman"/>
      <w:lvlText w:val="%3."/>
      <w:lvlJc w:val="right"/>
      <w:pPr>
        <w:ind w:left="1542" w:hanging="420"/>
      </w:pPr>
    </w:lvl>
    <w:lvl w:ilvl="3" w:tentative="0">
      <w:start w:val="1"/>
      <w:numFmt w:val="decimal"/>
      <w:lvlText w:val="%4."/>
      <w:lvlJc w:val="left"/>
      <w:pPr>
        <w:ind w:left="1962" w:hanging="420"/>
      </w:pPr>
    </w:lvl>
    <w:lvl w:ilvl="4" w:tentative="0">
      <w:start w:val="1"/>
      <w:numFmt w:val="lowerLetter"/>
      <w:lvlText w:val="%5)"/>
      <w:lvlJc w:val="left"/>
      <w:pPr>
        <w:ind w:left="2382" w:hanging="420"/>
      </w:pPr>
    </w:lvl>
    <w:lvl w:ilvl="5" w:tentative="0">
      <w:start w:val="1"/>
      <w:numFmt w:val="lowerRoman"/>
      <w:lvlText w:val="%6."/>
      <w:lvlJc w:val="right"/>
      <w:pPr>
        <w:ind w:left="2802" w:hanging="420"/>
      </w:pPr>
    </w:lvl>
    <w:lvl w:ilvl="6" w:tentative="0">
      <w:start w:val="1"/>
      <w:numFmt w:val="decimal"/>
      <w:lvlText w:val="%7."/>
      <w:lvlJc w:val="left"/>
      <w:pPr>
        <w:ind w:left="3222" w:hanging="420"/>
      </w:pPr>
    </w:lvl>
    <w:lvl w:ilvl="7" w:tentative="0">
      <w:start w:val="1"/>
      <w:numFmt w:val="lowerLetter"/>
      <w:lvlText w:val="%8)"/>
      <w:lvlJc w:val="left"/>
      <w:pPr>
        <w:ind w:left="3642" w:hanging="420"/>
      </w:pPr>
    </w:lvl>
    <w:lvl w:ilvl="8" w:tentative="0">
      <w:start w:val="1"/>
      <w:numFmt w:val="lowerRoman"/>
      <w:lvlText w:val="%9."/>
      <w:lvlJc w:val="right"/>
      <w:pPr>
        <w:ind w:left="4062" w:hanging="420"/>
      </w:pPr>
    </w:lvl>
  </w:abstractNum>
  <w:abstractNum w:abstractNumId="9">
    <w:nsid w:val="65CA4A05"/>
    <w:multiLevelType w:val="multilevel"/>
    <w:tmpl w:val="65CA4A0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1BF71D9"/>
    <w:multiLevelType w:val="multilevel"/>
    <w:tmpl w:val="71BF71D9"/>
    <w:lvl w:ilvl="0" w:tentative="0">
      <w:start w:val="1"/>
      <w:numFmt w:val="decimal"/>
      <w:lvlText w:val="%1."/>
      <w:lvlJc w:val="left"/>
      <w:pPr>
        <w:ind w:left="737" w:hanging="420"/>
      </w:pPr>
    </w:lvl>
    <w:lvl w:ilvl="1" w:tentative="0">
      <w:start w:val="1"/>
      <w:numFmt w:val="lowerLetter"/>
      <w:lvlText w:val="%2)"/>
      <w:lvlJc w:val="left"/>
      <w:pPr>
        <w:ind w:left="1157" w:hanging="420"/>
      </w:pPr>
    </w:lvl>
    <w:lvl w:ilvl="2" w:tentative="0">
      <w:start w:val="1"/>
      <w:numFmt w:val="lowerRoman"/>
      <w:lvlText w:val="%3."/>
      <w:lvlJc w:val="right"/>
      <w:pPr>
        <w:ind w:left="1577" w:hanging="420"/>
      </w:pPr>
    </w:lvl>
    <w:lvl w:ilvl="3" w:tentative="0">
      <w:start w:val="1"/>
      <w:numFmt w:val="decimal"/>
      <w:lvlText w:val="%4."/>
      <w:lvlJc w:val="left"/>
      <w:pPr>
        <w:ind w:left="1997" w:hanging="420"/>
      </w:pPr>
    </w:lvl>
    <w:lvl w:ilvl="4" w:tentative="0">
      <w:start w:val="1"/>
      <w:numFmt w:val="lowerLetter"/>
      <w:lvlText w:val="%5)"/>
      <w:lvlJc w:val="left"/>
      <w:pPr>
        <w:ind w:left="2417" w:hanging="420"/>
      </w:pPr>
    </w:lvl>
    <w:lvl w:ilvl="5" w:tentative="0">
      <w:start w:val="1"/>
      <w:numFmt w:val="lowerRoman"/>
      <w:lvlText w:val="%6."/>
      <w:lvlJc w:val="right"/>
      <w:pPr>
        <w:ind w:left="2837" w:hanging="420"/>
      </w:pPr>
    </w:lvl>
    <w:lvl w:ilvl="6" w:tentative="0">
      <w:start w:val="1"/>
      <w:numFmt w:val="decimal"/>
      <w:lvlText w:val="%7."/>
      <w:lvlJc w:val="left"/>
      <w:pPr>
        <w:ind w:left="3257" w:hanging="420"/>
      </w:pPr>
    </w:lvl>
    <w:lvl w:ilvl="7" w:tentative="0">
      <w:start w:val="1"/>
      <w:numFmt w:val="lowerLetter"/>
      <w:lvlText w:val="%8)"/>
      <w:lvlJc w:val="left"/>
      <w:pPr>
        <w:ind w:left="3677" w:hanging="420"/>
      </w:pPr>
    </w:lvl>
    <w:lvl w:ilvl="8" w:tentative="0">
      <w:start w:val="1"/>
      <w:numFmt w:val="lowerRoman"/>
      <w:lvlText w:val="%9."/>
      <w:lvlJc w:val="right"/>
      <w:pPr>
        <w:ind w:left="4097" w:hanging="420"/>
      </w:pPr>
    </w:lvl>
  </w:abstractNum>
  <w:abstractNum w:abstractNumId="11">
    <w:nsid w:val="7BEB2E05"/>
    <w:multiLevelType w:val="multilevel"/>
    <w:tmpl w:val="7BEB2E05"/>
    <w:lvl w:ilvl="0" w:tentative="0">
      <w:start w:val="1"/>
      <w:numFmt w:val="decimal"/>
      <w:lvlText w:val="%1."/>
      <w:lvlJc w:val="left"/>
      <w:pPr>
        <w:ind w:left="1436" w:hanging="8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7"/>
  </w:num>
  <w:num w:numId="5">
    <w:abstractNumId w:val="4"/>
  </w:num>
  <w:num w:numId="6">
    <w:abstractNumId w:val="10"/>
  </w:num>
  <w:num w:numId="7">
    <w:abstractNumId w:val="3"/>
  </w:num>
  <w:num w:numId="8">
    <w:abstractNumId w:val="6"/>
  </w:num>
  <w:num w:numId="9">
    <w:abstractNumId w:val="11"/>
  </w:num>
  <w:num w:numId="10">
    <w:abstractNumId w:val="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dit="readOnly" w:enforcement="0"/>
  <w:defaultTabStop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6E"/>
    <w:rsid w:val="000007B0"/>
    <w:rsid w:val="00000C6F"/>
    <w:rsid w:val="00003893"/>
    <w:rsid w:val="000039EA"/>
    <w:rsid w:val="00003C2E"/>
    <w:rsid w:val="0000422D"/>
    <w:rsid w:val="00005C06"/>
    <w:rsid w:val="000067AC"/>
    <w:rsid w:val="00006A8C"/>
    <w:rsid w:val="00006BED"/>
    <w:rsid w:val="00007195"/>
    <w:rsid w:val="00007549"/>
    <w:rsid w:val="00007862"/>
    <w:rsid w:val="000079C2"/>
    <w:rsid w:val="00007C46"/>
    <w:rsid w:val="00010211"/>
    <w:rsid w:val="00010793"/>
    <w:rsid w:val="00010821"/>
    <w:rsid w:val="000118CC"/>
    <w:rsid w:val="00011CD6"/>
    <w:rsid w:val="000124E3"/>
    <w:rsid w:val="0001252B"/>
    <w:rsid w:val="000127FD"/>
    <w:rsid w:val="00012AE5"/>
    <w:rsid w:val="000140FA"/>
    <w:rsid w:val="000144FC"/>
    <w:rsid w:val="0001470E"/>
    <w:rsid w:val="000148EB"/>
    <w:rsid w:val="000151A1"/>
    <w:rsid w:val="00015512"/>
    <w:rsid w:val="0001633B"/>
    <w:rsid w:val="000174A2"/>
    <w:rsid w:val="000176E7"/>
    <w:rsid w:val="000209DB"/>
    <w:rsid w:val="00021129"/>
    <w:rsid w:val="00021F64"/>
    <w:rsid w:val="000222A2"/>
    <w:rsid w:val="000232CB"/>
    <w:rsid w:val="000234D5"/>
    <w:rsid w:val="00024C98"/>
    <w:rsid w:val="000254E4"/>
    <w:rsid w:val="0002669B"/>
    <w:rsid w:val="00026988"/>
    <w:rsid w:val="000275E7"/>
    <w:rsid w:val="00027EDF"/>
    <w:rsid w:val="000304E4"/>
    <w:rsid w:val="00031652"/>
    <w:rsid w:val="00031C1D"/>
    <w:rsid w:val="00031CBF"/>
    <w:rsid w:val="000324B4"/>
    <w:rsid w:val="00032885"/>
    <w:rsid w:val="00034281"/>
    <w:rsid w:val="00034CA4"/>
    <w:rsid w:val="00035B65"/>
    <w:rsid w:val="000365C7"/>
    <w:rsid w:val="00036814"/>
    <w:rsid w:val="00036A76"/>
    <w:rsid w:val="00036E51"/>
    <w:rsid w:val="00036F65"/>
    <w:rsid w:val="00041235"/>
    <w:rsid w:val="0004146E"/>
    <w:rsid w:val="0004157F"/>
    <w:rsid w:val="000420AE"/>
    <w:rsid w:val="000421FD"/>
    <w:rsid w:val="00042B4A"/>
    <w:rsid w:val="00042B5C"/>
    <w:rsid w:val="00042BC1"/>
    <w:rsid w:val="00042ED5"/>
    <w:rsid w:val="00043920"/>
    <w:rsid w:val="00043CAB"/>
    <w:rsid w:val="00043DC1"/>
    <w:rsid w:val="000442DA"/>
    <w:rsid w:val="00044377"/>
    <w:rsid w:val="00044A7F"/>
    <w:rsid w:val="00044D90"/>
    <w:rsid w:val="000467D4"/>
    <w:rsid w:val="00046BFB"/>
    <w:rsid w:val="00046CF8"/>
    <w:rsid w:val="0004759B"/>
    <w:rsid w:val="00047C0B"/>
    <w:rsid w:val="00047DFB"/>
    <w:rsid w:val="00050930"/>
    <w:rsid w:val="00050A18"/>
    <w:rsid w:val="00051161"/>
    <w:rsid w:val="0005297A"/>
    <w:rsid w:val="000531A8"/>
    <w:rsid w:val="00053638"/>
    <w:rsid w:val="00053816"/>
    <w:rsid w:val="000538B1"/>
    <w:rsid w:val="000539B3"/>
    <w:rsid w:val="00054343"/>
    <w:rsid w:val="00054DA9"/>
    <w:rsid w:val="00055300"/>
    <w:rsid w:val="00055F96"/>
    <w:rsid w:val="00057BE1"/>
    <w:rsid w:val="00060402"/>
    <w:rsid w:val="00060EB5"/>
    <w:rsid w:val="0006195E"/>
    <w:rsid w:val="000621C2"/>
    <w:rsid w:val="00062240"/>
    <w:rsid w:val="000625F4"/>
    <w:rsid w:val="0006266D"/>
    <w:rsid w:val="00062712"/>
    <w:rsid w:val="000634E5"/>
    <w:rsid w:val="0006389C"/>
    <w:rsid w:val="00063DE1"/>
    <w:rsid w:val="00063FE7"/>
    <w:rsid w:val="0006454F"/>
    <w:rsid w:val="0006461A"/>
    <w:rsid w:val="00066879"/>
    <w:rsid w:val="000676A4"/>
    <w:rsid w:val="00067CCA"/>
    <w:rsid w:val="00071DAB"/>
    <w:rsid w:val="00072258"/>
    <w:rsid w:val="00072AF0"/>
    <w:rsid w:val="000733AD"/>
    <w:rsid w:val="00073C95"/>
    <w:rsid w:val="00074371"/>
    <w:rsid w:val="000745B7"/>
    <w:rsid w:val="000760A8"/>
    <w:rsid w:val="00076D49"/>
    <w:rsid w:val="00076D5C"/>
    <w:rsid w:val="000771B5"/>
    <w:rsid w:val="000778DB"/>
    <w:rsid w:val="0008018C"/>
    <w:rsid w:val="000807F3"/>
    <w:rsid w:val="00080C8B"/>
    <w:rsid w:val="00080D3E"/>
    <w:rsid w:val="000816A8"/>
    <w:rsid w:val="00082E82"/>
    <w:rsid w:val="00083746"/>
    <w:rsid w:val="0008508A"/>
    <w:rsid w:val="0008522A"/>
    <w:rsid w:val="0008605B"/>
    <w:rsid w:val="000866A7"/>
    <w:rsid w:val="0008708E"/>
    <w:rsid w:val="0008798F"/>
    <w:rsid w:val="000907B1"/>
    <w:rsid w:val="000909DE"/>
    <w:rsid w:val="000910DD"/>
    <w:rsid w:val="000918D5"/>
    <w:rsid w:val="000925BC"/>
    <w:rsid w:val="00093A02"/>
    <w:rsid w:val="00093CA2"/>
    <w:rsid w:val="00093EC5"/>
    <w:rsid w:val="000940FC"/>
    <w:rsid w:val="00095040"/>
    <w:rsid w:val="00095FC6"/>
    <w:rsid w:val="00096268"/>
    <w:rsid w:val="00097024"/>
    <w:rsid w:val="00097436"/>
    <w:rsid w:val="000A022C"/>
    <w:rsid w:val="000A02AF"/>
    <w:rsid w:val="000A0821"/>
    <w:rsid w:val="000A0F80"/>
    <w:rsid w:val="000A10A0"/>
    <w:rsid w:val="000A153B"/>
    <w:rsid w:val="000A3D05"/>
    <w:rsid w:val="000A500A"/>
    <w:rsid w:val="000A5194"/>
    <w:rsid w:val="000A52EA"/>
    <w:rsid w:val="000A557B"/>
    <w:rsid w:val="000A58E1"/>
    <w:rsid w:val="000A5ADA"/>
    <w:rsid w:val="000A72E4"/>
    <w:rsid w:val="000A785E"/>
    <w:rsid w:val="000A7A6D"/>
    <w:rsid w:val="000B1349"/>
    <w:rsid w:val="000B201B"/>
    <w:rsid w:val="000B2217"/>
    <w:rsid w:val="000B27F4"/>
    <w:rsid w:val="000B36AB"/>
    <w:rsid w:val="000B50A8"/>
    <w:rsid w:val="000B5793"/>
    <w:rsid w:val="000B5B0F"/>
    <w:rsid w:val="000B64A4"/>
    <w:rsid w:val="000B7E25"/>
    <w:rsid w:val="000C081F"/>
    <w:rsid w:val="000C11D6"/>
    <w:rsid w:val="000C254D"/>
    <w:rsid w:val="000C35CE"/>
    <w:rsid w:val="000C414B"/>
    <w:rsid w:val="000C44E4"/>
    <w:rsid w:val="000C4783"/>
    <w:rsid w:val="000C48E0"/>
    <w:rsid w:val="000C4F43"/>
    <w:rsid w:val="000C52B9"/>
    <w:rsid w:val="000C5828"/>
    <w:rsid w:val="000C5B6B"/>
    <w:rsid w:val="000C5E4B"/>
    <w:rsid w:val="000C6D78"/>
    <w:rsid w:val="000C7E5F"/>
    <w:rsid w:val="000D0153"/>
    <w:rsid w:val="000D0160"/>
    <w:rsid w:val="000D06A1"/>
    <w:rsid w:val="000D06B5"/>
    <w:rsid w:val="000D25CB"/>
    <w:rsid w:val="000D280F"/>
    <w:rsid w:val="000D2D93"/>
    <w:rsid w:val="000D30CB"/>
    <w:rsid w:val="000D3985"/>
    <w:rsid w:val="000D419F"/>
    <w:rsid w:val="000D4948"/>
    <w:rsid w:val="000D500D"/>
    <w:rsid w:val="000D75C3"/>
    <w:rsid w:val="000D7E67"/>
    <w:rsid w:val="000E130A"/>
    <w:rsid w:val="000E1491"/>
    <w:rsid w:val="000E1E70"/>
    <w:rsid w:val="000E2562"/>
    <w:rsid w:val="000E2C8C"/>
    <w:rsid w:val="000E3FE1"/>
    <w:rsid w:val="000E5C90"/>
    <w:rsid w:val="000E7CF2"/>
    <w:rsid w:val="000E7E5A"/>
    <w:rsid w:val="000F066A"/>
    <w:rsid w:val="000F19BA"/>
    <w:rsid w:val="000F25CE"/>
    <w:rsid w:val="000F272D"/>
    <w:rsid w:val="000F2FBD"/>
    <w:rsid w:val="000F3471"/>
    <w:rsid w:val="000F3C6F"/>
    <w:rsid w:val="000F4CDE"/>
    <w:rsid w:val="000F691C"/>
    <w:rsid w:val="000F7FEB"/>
    <w:rsid w:val="0010007A"/>
    <w:rsid w:val="001006E6"/>
    <w:rsid w:val="00100A0A"/>
    <w:rsid w:val="001018BB"/>
    <w:rsid w:val="00101E05"/>
    <w:rsid w:val="00102A8E"/>
    <w:rsid w:val="00102E87"/>
    <w:rsid w:val="00103F52"/>
    <w:rsid w:val="0010502B"/>
    <w:rsid w:val="00105C0F"/>
    <w:rsid w:val="00105FA7"/>
    <w:rsid w:val="00105FD7"/>
    <w:rsid w:val="001072B6"/>
    <w:rsid w:val="001101F3"/>
    <w:rsid w:val="0011024C"/>
    <w:rsid w:val="001110A5"/>
    <w:rsid w:val="001115EF"/>
    <w:rsid w:val="001137F7"/>
    <w:rsid w:val="00113A22"/>
    <w:rsid w:val="00115449"/>
    <w:rsid w:val="0011556C"/>
    <w:rsid w:val="001158DC"/>
    <w:rsid w:val="00117735"/>
    <w:rsid w:val="001203F9"/>
    <w:rsid w:val="001228AD"/>
    <w:rsid w:val="00122B6B"/>
    <w:rsid w:val="00123115"/>
    <w:rsid w:val="00123772"/>
    <w:rsid w:val="0012381E"/>
    <w:rsid w:val="00124247"/>
    <w:rsid w:val="00124257"/>
    <w:rsid w:val="0012445E"/>
    <w:rsid w:val="001250A6"/>
    <w:rsid w:val="00125CA3"/>
    <w:rsid w:val="00126E03"/>
    <w:rsid w:val="0013077D"/>
    <w:rsid w:val="001316D8"/>
    <w:rsid w:val="0013199E"/>
    <w:rsid w:val="001320E7"/>
    <w:rsid w:val="00132BA8"/>
    <w:rsid w:val="00133F8C"/>
    <w:rsid w:val="00134411"/>
    <w:rsid w:val="001345AF"/>
    <w:rsid w:val="00135FB0"/>
    <w:rsid w:val="00136BB6"/>
    <w:rsid w:val="00136FF7"/>
    <w:rsid w:val="0013713F"/>
    <w:rsid w:val="00137B0D"/>
    <w:rsid w:val="001412B6"/>
    <w:rsid w:val="001424D5"/>
    <w:rsid w:val="00142AFF"/>
    <w:rsid w:val="00142EE1"/>
    <w:rsid w:val="0014335E"/>
    <w:rsid w:val="00143800"/>
    <w:rsid w:val="001455C1"/>
    <w:rsid w:val="00145C05"/>
    <w:rsid w:val="00146440"/>
    <w:rsid w:val="00146590"/>
    <w:rsid w:val="00146E13"/>
    <w:rsid w:val="0014731C"/>
    <w:rsid w:val="0014735A"/>
    <w:rsid w:val="0014745A"/>
    <w:rsid w:val="00147773"/>
    <w:rsid w:val="001477AC"/>
    <w:rsid w:val="001500FB"/>
    <w:rsid w:val="001502F6"/>
    <w:rsid w:val="001503C6"/>
    <w:rsid w:val="001507BF"/>
    <w:rsid w:val="001517A9"/>
    <w:rsid w:val="00152712"/>
    <w:rsid w:val="00152D8F"/>
    <w:rsid w:val="00153C09"/>
    <w:rsid w:val="001542E7"/>
    <w:rsid w:val="0015475A"/>
    <w:rsid w:val="00154D6C"/>
    <w:rsid w:val="00154EEC"/>
    <w:rsid w:val="00155594"/>
    <w:rsid w:val="001556C6"/>
    <w:rsid w:val="00155A96"/>
    <w:rsid w:val="001563BC"/>
    <w:rsid w:val="0015656A"/>
    <w:rsid w:val="00156BB4"/>
    <w:rsid w:val="00157020"/>
    <w:rsid w:val="001575A8"/>
    <w:rsid w:val="00157C28"/>
    <w:rsid w:val="00160AD1"/>
    <w:rsid w:val="00161163"/>
    <w:rsid w:val="001630B7"/>
    <w:rsid w:val="001631DA"/>
    <w:rsid w:val="00164FE0"/>
    <w:rsid w:val="001651F2"/>
    <w:rsid w:val="00165528"/>
    <w:rsid w:val="00165D45"/>
    <w:rsid w:val="00165F6E"/>
    <w:rsid w:val="0016616B"/>
    <w:rsid w:val="00166245"/>
    <w:rsid w:val="001665E6"/>
    <w:rsid w:val="00167551"/>
    <w:rsid w:val="001675F4"/>
    <w:rsid w:val="00167A08"/>
    <w:rsid w:val="00167B13"/>
    <w:rsid w:val="00170059"/>
    <w:rsid w:val="0017061F"/>
    <w:rsid w:val="00170646"/>
    <w:rsid w:val="001707C8"/>
    <w:rsid w:val="00171026"/>
    <w:rsid w:val="0017144A"/>
    <w:rsid w:val="00172463"/>
    <w:rsid w:val="001725FD"/>
    <w:rsid w:val="001728D0"/>
    <w:rsid w:val="001729C2"/>
    <w:rsid w:val="00172A47"/>
    <w:rsid w:val="00172D92"/>
    <w:rsid w:val="0017358A"/>
    <w:rsid w:val="0017361D"/>
    <w:rsid w:val="0017384B"/>
    <w:rsid w:val="00173E5C"/>
    <w:rsid w:val="00174615"/>
    <w:rsid w:val="00175A45"/>
    <w:rsid w:val="0017622E"/>
    <w:rsid w:val="001765A0"/>
    <w:rsid w:val="00176C8A"/>
    <w:rsid w:val="00177096"/>
    <w:rsid w:val="00177B98"/>
    <w:rsid w:val="0018134E"/>
    <w:rsid w:val="00181728"/>
    <w:rsid w:val="001834E8"/>
    <w:rsid w:val="0018401B"/>
    <w:rsid w:val="001840BB"/>
    <w:rsid w:val="00184424"/>
    <w:rsid w:val="001852FD"/>
    <w:rsid w:val="001858ED"/>
    <w:rsid w:val="00185E5D"/>
    <w:rsid w:val="00185F7B"/>
    <w:rsid w:val="00186196"/>
    <w:rsid w:val="001861DC"/>
    <w:rsid w:val="00186A88"/>
    <w:rsid w:val="00187559"/>
    <w:rsid w:val="0018780C"/>
    <w:rsid w:val="00190F87"/>
    <w:rsid w:val="00191ED4"/>
    <w:rsid w:val="00191EE4"/>
    <w:rsid w:val="00192257"/>
    <w:rsid w:val="00192F1D"/>
    <w:rsid w:val="001931B0"/>
    <w:rsid w:val="001934C4"/>
    <w:rsid w:val="00193881"/>
    <w:rsid w:val="00193B51"/>
    <w:rsid w:val="00193C78"/>
    <w:rsid w:val="00194951"/>
    <w:rsid w:val="00195495"/>
    <w:rsid w:val="00197E9B"/>
    <w:rsid w:val="001A0C0D"/>
    <w:rsid w:val="001A1165"/>
    <w:rsid w:val="001A1185"/>
    <w:rsid w:val="001A11C3"/>
    <w:rsid w:val="001A142B"/>
    <w:rsid w:val="001A20A9"/>
    <w:rsid w:val="001A3F46"/>
    <w:rsid w:val="001A4847"/>
    <w:rsid w:val="001A48B3"/>
    <w:rsid w:val="001A5392"/>
    <w:rsid w:val="001A545B"/>
    <w:rsid w:val="001A680D"/>
    <w:rsid w:val="001A6AA6"/>
    <w:rsid w:val="001A6FF5"/>
    <w:rsid w:val="001A744A"/>
    <w:rsid w:val="001A77D7"/>
    <w:rsid w:val="001A7BCE"/>
    <w:rsid w:val="001B0A89"/>
    <w:rsid w:val="001B0FBB"/>
    <w:rsid w:val="001B1D2A"/>
    <w:rsid w:val="001B2FCD"/>
    <w:rsid w:val="001B36D8"/>
    <w:rsid w:val="001B48FA"/>
    <w:rsid w:val="001B49C3"/>
    <w:rsid w:val="001B5E1A"/>
    <w:rsid w:val="001B5F75"/>
    <w:rsid w:val="001B72E1"/>
    <w:rsid w:val="001B7575"/>
    <w:rsid w:val="001B7CC1"/>
    <w:rsid w:val="001C10BC"/>
    <w:rsid w:val="001C12BD"/>
    <w:rsid w:val="001C2646"/>
    <w:rsid w:val="001C2671"/>
    <w:rsid w:val="001C28CA"/>
    <w:rsid w:val="001C2ABC"/>
    <w:rsid w:val="001C3069"/>
    <w:rsid w:val="001C46F5"/>
    <w:rsid w:val="001C49DD"/>
    <w:rsid w:val="001C4DE2"/>
    <w:rsid w:val="001C5963"/>
    <w:rsid w:val="001C5EB2"/>
    <w:rsid w:val="001C5FE3"/>
    <w:rsid w:val="001C6542"/>
    <w:rsid w:val="001C7E0E"/>
    <w:rsid w:val="001D0CEC"/>
    <w:rsid w:val="001D152D"/>
    <w:rsid w:val="001D201B"/>
    <w:rsid w:val="001D279F"/>
    <w:rsid w:val="001D2E7D"/>
    <w:rsid w:val="001D3339"/>
    <w:rsid w:val="001D390A"/>
    <w:rsid w:val="001D474D"/>
    <w:rsid w:val="001D4885"/>
    <w:rsid w:val="001D4ECF"/>
    <w:rsid w:val="001D5C2D"/>
    <w:rsid w:val="001D5DD1"/>
    <w:rsid w:val="001D606B"/>
    <w:rsid w:val="001D6E78"/>
    <w:rsid w:val="001D70D1"/>
    <w:rsid w:val="001E094E"/>
    <w:rsid w:val="001E3B3D"/>
    <w:rsid w:val="001E42CC"/>
    <w:rsid w:val="001E45D3"/>
    <w:rsid w:val="001E5E60"/>
    <w:rsid w:val="001E6181"/>
    <w:rsid w:val="001E7C0B"/>
    <w:rsid w:val="001F1B2B"/>
    <w:rsid w:val="001F1C8E"/>
    <w:rsid w:val="001F20C1"/>
    <w:rsid w:val="001F2A63"/>
    <w:rsid w:val="001F2A7A"/>
    <w:rsid w:val="001F32A2"/>
    <w:rsid w:val="001F39C7"/>
    <w:rsid w:val="001F3D43"/>
    <w:rsid w:val="001F3D7B"/>
    <w:rsid w:val="001F5740"/>
    <w:rsid w:val="001F5C82"/>
    <w:rsid w:val="001F602D"/>
    <w:rsid w:val="001F6502"/>
    <w:rsid w:val="001F67B4"/>
    <w:rsid w:val="001F67CE"/>
    <w:rsid w:val="001F7671"/>
    <w:rsid w:val="0020005E"/>
    <w:rsid w:val="0020018A"/>
    <w:rsid w:val="00200C81"/>
    <w:rsid w:val="00200E02"/>
    <w:rsid w:val="0020102B"/>
    <w:rsid w:val="00201ABA"/>
    <w:rsid w:val="002028C4"/>
    <w:rsid w:val="002033B5"/>
    <w:rsid w:val="00203C36"/>
    <w:rsid w:val="00204F5F"/>
    <w:rsid w:val="00205262"/>
    <w:rsid w:val="00205C91"/>
    <w:rsid w:val="00205F99"/>
    <w:rsid w:val="00206167"/>
    <w:rsid w:val="002061E8"/>
    <w:rsid w:val="0020658D"/>
    <w:rsid w:val="0020715E"/>
    <w:rsid w:val="00207969"/>
    <w:rsid w:val="00207D12"/>
    <w:rsid w:val="002101C2"/>
    <w:rsid w:val="002114C7"/>
    <w:rsid w:val="00211CD5"/>
    <w:rsid w:val="00212510"/>
    <w:rsid w:val="0021300B"/>
    <w:rsid w:val="002139C4"/>
    <w:rsid w:val="00213CCE"/>
    <w:rsid w:val="00214174"/>
    <w:rsid w:val="0021428B"/>
    <w:rsid w:val="0021444D"/>
    <w:rsid w:val="002152B0"/>
    <w:rsid w:val="00215319"/>
    <w:rsid w:val="00216AE4"/>
    <w:rsid w:val="00216D41"/>
    <w:rsid w:val="00216F3B"/>
    <w:rsid w:val="00217932"/>
    <w:rsid w:val="00217F42"/>
    <w:rsid w:val="002208A4"/>
    <w:rsid w:val="00220A7D"/>
    <w:rsid w:val="002213AE"/>
    <w:rsid w:val="00221ACA"/>
    <w:rsid w:val="002234F7"/>
    <w:rsid w:val="00223CC9"/>
    <w:rsid w:val="00223D44"/>
    <w:rsid w:val="002250BE"/>
    <w:rsid w:val="00225276"/>
    <w:rsid w:val="00225F24"/>
    <w:rsid w:val="00226968"/>
    <w:rsid w:val="00226B93"/>
    <w:rsid w:val="00227236"/>
    <w:rsid w:val="00227E11"/>
    <w:rsid w:val="00227E9D"/>
    <w:rsid w:val="0023065D"/>
    <w:rsid w:val="00230BFD"/>
    <w:rsid w:val="002310A8"/>
    <w:rsid w:val="0023163C"/>
    <w:rsid w:val="00231A4A"/>
    <w:rsid w:val="00231CF7"/>
    <w:rsid w:val="00232193"/>
    <w:rsid w:val="002322F9"/>
    <w:rsid w:val="0023267C"/>
    <w:rsid w:val="00233D08"/>
    <w:rsid w:val="002340B3"/>
    <w:rsid w:val="00235164"/>
    <w:rsid w:val="00235426"/>
    <w:rsid w:val="0023593B"/>
    <w:rsid w:val="00235BC5"/>
    <w:rsid w:val="00235DCD"/>
    <w:rsid w:val="00236290"/>
    <w:rsid w:val="002368A9"/>
    <w:rsid w:val="00236C33"/>
    <w:rsid w:val="00240A7A"/>
    <w:rsid w:val="00241283"/>
    <w:rsid w:val="002413A8"/>
    <w:rsid w:val="00241E63"/>
    <w:rsid w:val="00242158"/>
    <w:rsid w:val="0024283F"/>
    <w:rsid w:val="00242E3C"/>
    <w:rsid w:val="0024392E"/>
    <w:rsid w:val="0024516D"/>
    <w:rsid w:val="00245671"/>
    <w:rsid w:val="002461D2"/>
    <w:rsid w:val="00246686"/>
    <w:rsid w:val="00246CE3"/>
    <w:rsid w:val="00251071"/>
    <w:rsid w:val="002520EB"/>
    <w:rsid w:val="002548E1"/>
    <w:rsid w:val="002563F6"/>
    <w:rsid w:val="00256A0E"/>
    <w:rsid w:val="00256D7A"/>
    <w:rsid w:val="00260751"/>
    <w:rsid w:val="00261798"/>
    <w:rsid w:val="00261C67"/>
    <w:rsid w:val="00261D1F"/>
    <w:rsid w:val="00261E0D"/>
    <w:rsid w:val="00261F97"/>
    <w:rsid w:val="00262746"/>
    <w:rsid w:val="002627A5"/>
    <w:rsid w:val="0026284D"/>
    <w:rsid w:val="002631BF"/>
    <w:rsid w:val="00263814"/>
    <w:rsid w:val="00263A3C"/>
    <w:rsid w:val="00263EB9"/>
    <w:rsid w:val="00264110"/>
    <w:rsid w:val="00264545"/>
    <w:rsid w:val="0026470E"/>
    <w:rsid w:val="00264EF6"/>
    <w:rsid w:val="002650FD"/>
    <w:rsid w:val="00265789"/>
    <w:rsid w:val="00265D13"/>
    <w:rsid w:val="002666C6"/>
    <w:rsid w:val="00267BAF"/>
    <w:rsid w:val="00267C8B"/>
    <w:rsid w:val="002700CF"/>
    <w:rsid w:val="002710C3"/>
    <w:rsid w:val="00271550"/>
    <w:rsid w:val="002715B0"/>
    <w:rsid w:val="0027231F"/>
    <w:rsid w:val="002724B5"/>
    <w:rsid w:val="00272842"/>
    <w:rsid w:val="002729A7"/>
    <w:rsid w:val="002730F1"/>
    <w:rsid w:val="00273D25"/>
    <w:rsid w:val="00275313"/>
    <w:rsid w:val="002769BB"/>
    <w:rsid w:val="0027759C"/>
    <w:rsid w:val="00277CF9"/>
    <w:rsid w:val="00277FFA"/>
    <w:rsid w:val="00280F03"/>
    <w:rsid w:val="00281599"/>
    <w:rsid w:val="00281BD3"/>
    <w:rsid w:val="002826CD"/>
    <w:rsid w:val="00282A72"/>
    <w:rsid w:val="002831BD"/>
    <w:rsid w:val="002833CE"/>
    <w:rsid w:val="0028393E"/>
    <w:rsid w:val="00284947"/>
    <w:rsid w:val="00284D8F"/>
    <w:rsid w:val="00284D91"/>
    <w:rsid w:val="00285B2A"/>
    <w:rsid w:val="00286A03"/>
    <w:rsid w:val="00286F4F"/>
    <w:rsid w:val="00287FFC"/>
    <w:rsid w:val="002909B5"/>
    <w:rsid w:val="00290A84"/>
    <w:rsid w:val="002914DF"/>
    <w:rsid w:val="00291E8C"/>
    <w:rsid w:val="00292CD8"/>
    <w:rsid w:val="00293EA9"/>
    <w:rsid w:val="002949B9"/>
    <w:rsid w:val="00294B5B"/>
    <w:rsid w:val="0029653E"/>
    <w:rsid w:val="00296765"/>
    <w:rsid w:val="00296935"/>
    <w:rsid w:val="00297111"/>
    <w:rsid w:val="002979BF"/>
    <w:rsid w:val="00297D7C"/>
    <w:rsid w:val="00297DD7"/>
    <w:rsid w:val="002A0269"/>
    <w:rsid w:val="002A033C"/>
    <w:rsid w:val="002A05AC"/>
    <w:rsid w:val="002A0908"/>
    <w:rsid w:val="002A0C13"/>
    <w:rsid w:val="002A150D"/>
    <w:rsid w:val="002A1993"/>
    <w:rsid w:val="002A260E"/>
    <w:rsid w:val="002A2A3C"/>
    <w:rsid w:val="002A2C1E"/>
    <w:rsid w:val="002A392D"/>
    <w:rsid w:val="002A3D91"/>
    <w:rsid w:val="002A69C1"/>
    <w:rsid w:val="002A6BAB"/>
    <w:rsid w:val="002A7353"/>
    <w:rsid w:val="002A739A"/>
    <w:rsid w:val="002A7A87"/>
    <w:rsid w:val="002B0BC7"/>
    <w:rsid w:val="002B1368"/>
    <w:rsid w:val="002B150D"/>
    <w:rsid w:val="002B2E09"/>
    <w:rsid w:val="002B31A4"/>
    <w:rsid w:val="002B3835"/>
    <w:rsid w:val="002B3E54"/>
    <w:rsid w:val="002B52A4"/>
    <w:rsid w:val="002B5361"/>
    <w:rsid w:val="002B6C15"/>
    <w:rsid w:val="002B7842"/>
    <w:rsid w:val="002B7945"/>
    <w:rsid w:val="002C0BE9"/>
    <w:rsid w:val="002C1575"/>
    <w:rsid w:val="002C19F5"/>
    <w:rsid w:val="002C2365"/>
    <w:rsid w:val="002C29CA"/>
    <w:rsid w:val="002C301D"/>
    <w:rsid w:val="002C3189"/>
    <w:rsid w:val="002C3D32"/>
    <w:rsid w:val="002C3F28"/>
    <w:rsid w:val="002C41F2"/>
    <w:rsid w:val="002C427E"/>
    <w:rsid w:val="002C4474"/>
    <w:rsid w:val="002C4B9E"/>
    <w:rsid w:val="002C4F64"/>
    <w:rsid w:val="002C5AAF"/>
    <w:rsid w:val="002C5E1C"/>
    <w:rsid w:val="002C69BC"/>
    <w:rsid w:val="002C6B9D"/>
    <w:rsid w:val="002C7C88"/>
    <w:rsid w:val="002C7F69"/>
    <w:rsid w:val="002C7FF6"/>
    <w:rsid w:val="002D1C52"/>
    <w:rsid w:val="002D1DE2"/>
    <w:rsid w:val="002D1E08"/>
    <w:rsid w:val="002D32CE"/>
    <w:rsid w:val="002D342B"/>
    <w:rsid w:val="002D383B"/>
    <w:rsid w:val="002D3BCC"/>
    <w:rsid w:val="002D4550"/>
    <w:rsid w:val="002D50F7"/>
    <w:rsid w:val="002D567E"/>
    <w:rsid w:val="002D56FA"/>
    <w:rsid w:val="002D698E"/>
    <w:rsid w:val="002D6AD9"/>
    <w:rsid w:val="002D71C3"/>
    <w:rsid w:val="002D7C59"/>
    <w:rsid w:val="002E0D6C"/>
    <w:rsid w:val="002E1FB9"/>
    <w:rsid w:val="002E3330"/>
    <w:rsid w:val="002E4458"/>
    <w:rsid w:val="002E516B"/>
    <w:rsid w:val="002E6294"/>
    <w:rsid w:val="002E6841"/>
    <w:rsid w:val="002E74E4"/>
    <w:rsid w:val="002F2532"/>
    <w:rsid w:val="002F2D16"/>
    <w:rsid w:val="002F2E28"/>
    <w:rsid w:val="002F3395"/>
    <w:rsid w:val="002F36B3"/>
    <w:rsid w:val="002F4118"/>
    <w:rsid w:val="002F488F"/>
    <w:rsid w:val="002F56B2"/>
    <w:rsid w:val="002F68BC"/>
    <w:rsid w:val="002F713F"/>
    <w:rsid w:val="002F7D90"/>
    <w:rsid w:val="00300203"/>
    <w:rsid w:val="003007AB"/>
    <w:rsid w:val="00300C09"/>
    <w:rsid w:val="003015B5"/>
    <w:rsid w:val="00301857"/>
    <w:rsid w:val="00301B9B"/>
    <w:rsid w:val="00301FCE"/>
    <w:rsid w:val="0030318D"/>
    <w:rsid w:val="0030354A"/>
    <w:rsid w:val="00303732"/>
    <w:rsid w:val="00305272"/>
    <w:rsid w:val="00307708"/>
    <w:rsid w:val="00307DB9"/>
    <w:rsid w:val="0031004C"/>
    <w:rsid w:val="00311270"/>
    <w:rsid w:val="0031192F"/>
    <w:rsid w:val="00312304"/>
    <w:rsid w:val="00312AE8"/>
    <w:rsid w:val="0031415B"/>
    <w:rsid w:val="00314BB4"/>
    <w:rsid w:val="00314EE9"/>
    <w:rsid w:val="00315355"/>
    <w:rsid w:val="00315B4F"/>
    <w:rsid w:val="0031606E"/>
    <w:rsid w:val="003163B6"/>
    <w:rsid w:val="00317522"/>
    <w:rsid w:val="00321EBC"/>
    <w:rsid w:val="003231B1"/>
    <w:rsid w:val="003235AA"/>
    <w:rsid w:val="00325105"/>
    <w:rsid w:val="003255C7"/>
    <w:rsid w:val="003256B1"/>
    <w:rsid w:val="0032641F"/>
    <w:rsid w:val="00327102"/>
    <w:rsid w:val="0032751E"/>
    <w:rsid w:val="0032757D"/>
    <w:rsid w:val="00327C57"/>
    <w:rsid w:val="00327C6F"/>
    <w:rsid w:val="00330012"/>
    <w:rsid w:val="00330924"/>
    <w:rsid w:val="003319B0"/>
    <w:rsid w:val="00331C8F"/>
    <w:rsid w:val="00332476"/>
    <w:rsid w:val="00332B84"/>
    <w:rsid w:val="003334AF"/>
    <w:rsid w:val="00333823"/>
    <w:rsid w:val="00333C16"/>
    <w:rsid w:val="00334F51"/>
    <w:rsid w:val="003357D6"/>
    <w:rsid w:val="00335C07"/>
    <w:rsid w:val="00335E0A"/>
    <w:rsid w:val="003360AA"/>
    <w:rsid w:val="00336D84"/>
    <w:rsid w:val="00336DB4"/>
    <w:rsid w:val="003372DB"/>
    <w:rsid w:val="003374FD"/>
    <w:rsid w:val="0033761C"/>
    <w:rsid w:val="00337EC7"/>
    <w:rsid w:val="00340DE7"/>
    <w:rsid w:val="003417CF"/>
    <w:rsid w:val="00341FB5"/>
    <w:rsid w:val="00342594"/>
    <w:rsid w:val="003430CB"/>
    <w:rsid w:val="00343A35"/>
    <w:rsid w:val="00343D65"/>
    <w:rsid w:val="00343E2B"/>
    <w:rsid w:val="00343E79"/>
    <w:rsid w:val="00344F88"/>
    <w:rsid w:val="003456A5"/>
    <w:rsid w:val="00345A7C"/>
    <w:rsid w:val="00346CAB"/>
    <w:rsid w:val="00347BFE"/>
    <w:rsid w:val="00347EC7"/>
    <w:rsid w:val="003504D5"/>
    <w:rsid w:val="003508A7"/>
    <w:rsid w:val="003509CD"/>
    <w:rsid w:val="00352E1C"/>
    <w:rsid w:val="0035310A"/>
    <w:rsid w:val="00353D10"/>
    <w:rsid w:val="00354198"/>
    <w:rsid w:val="00354675"/>
    <w:rsid w:val="0035594C"/>
    <w:rsid w:val="00356C8E"/>
    <w:rsid w:val="003573B2"/>
    <w:rsid w:val="00357629"/>
    <w:rsid w:val="00357E71"/>
    <w:rsid w:val="00361617"/>
    <w:rsid w:val="00361C4B"/>
    <w:rsid w:val="003621B0"/>
    <w:rsid w:val="0036247E"/>
    <w:rsid w:val="0036298E"/>
    <w:rsid w:val="00362D88"/>
    <w:rsid w:val="003631D1"/>
    <w:rsid w:val="0036327E"/>
    <w:rsid w:val="0036331F"/>
    <w:rsid w:val="0036377B"/>
    <w:rsid w:val="003645ED"/>
    <w:rsid w:val="00364CCF"/>
    <w:rsid w:val="0036532F"/>
    <w:rsid w:val="0036654E"/>
    <w:rsid w:val="003668C0"/>
    <w:rsid w:val="00367BA4"/>
    <w:rsid w:val="00370661"/>
    <w:rsid w:val="00370AAA"/>
    <w:rsid w:val="00370CD2"/>
    <w:rsid w:val="00371405"/>
    <w:rsid w:val="0037248F"/>
    <w:rsid w:val="003724D9"/>
    <w:rsid w:val="00373AE3"/>
    <w:rsid w:val="00373CDD"/>
    <w:rsid w:val="00374090"/>
    <w:rsid w:val="003746B6"/>
    <w:rsid w:val="00374822"/>
    <w:rsid w:val="00374854"/>
    <w:rsid w:val="0037638C"/>
    <w:rsid w:val="00376EF4"/>
    <w:rsid w:val="003772C7"/>
    <w:rsid w:val="00377728"/>
    <w:rsid w:val="0038139F"/>
    <w:rsid w:val="00381671"/>
    <w:rsid w:val="0038175C"/>
    <w:rsid w:val="003819FE"/>
    <w:rsid w:val="00381A60"/>
    <w:rsid w:val="003821AF"/>
    <w:rsid w:val="00382B76"/>
    <w:rsid w:val="00383089"/>
    <w:rsid w:val="00384112"/>
    <w:rsid w:val="003848CC"/>
    <w:rsid w:val="00384D3E"/>
    <w:rsid w:val="003855D6"/>
    <w:rsid w:val="0038691B"/>
    <w:rsid w:val="003872A5"/>
    <w:rsid w:val="0039004D"/>
    <w:rsid w:val="0039048D"/>
    <w:rsid w:val="00390AFC"/>
    <w:rsid w:val="00391B5B"/>
    <w:rsid w:val="0039218B"/>
    <w:rsid w:val="00392209"/>
    <w:rsid w:val="00392C5F"/>
    <w:rsid w:val="00393283"/>
    <w:rsid w:val="00393868"/>
    <w:rsid w:val="00393B68"/>
    <w:rsid w:val="00394356"/>
    <w:rsid w:val="0039557D"/>
    <w:rsid w:val="00395736"/>
    <w:rsid w:val="00396142"/>
    <w:rsid w:val="00396288"/>
    <w:rsid w:val="00396775"/>
    <w:rsid w:val="00396AF5"/>
    <w:rsid w:val="00397A42"/>
    <w:rsid w:val="003A119D"/>
    <w:rsid w:val="003A1337"/>
    <w:rsid w:val="003A167B"/>
    <w:rsid w:val="003A1BFF"/>
    <w:rsid w:val="003A247E"/>
    <w:rsid w:val="003A275F"/>
    <w:rsid w:val="003A388D"/>
    <w:rsid w:val="003A3AD1"/>
    <w:rsid w:val="003A3B0A"/>
    <w:rsid w:val="003A40B2"/>
    <w:rsid w:val="003A4B7C"/>
    <w:rsid w:val="003A672D"/>
    <w:rsid w:val="003A6F32"/>
    <w:rsid w:val="003A7025"/>
    <w:rsid w:val="003A79EB"/>
    <w:rsid w:val="003A7D9E"/>
    <w:rsid w:val="003A7DF9"/>
    <w:rsid w:val="003B0A4C"/>
    <w:rsid w:val="003B16FD"/>
    <w:rsid w:val="003B1C45"/>
    <w:rsid w:val="003B1E08"/>
    <w:rsid w:val="003B3D2F"/>
    <w:rsid w:val="003B4000"/>
    <w:rsid w:val="003B55CC"/>
    <w:rsid w:val="003B5C8D"/>
    <w:rsid w:val="003B629C"/>
    <w:rsid w:val="003B71B0"/>
    <w:rsid w:val="003B7B5C"/>
    <w:rsid w:val="003C0310"/>
    <w:rsid w:val="003C0674"/>
    <w:rsid w:val="003C06EA"/>
    <w:rsid w:val="003C08A5"/>
    <w:rsid w:val="003C08C3"/>
    <w:rsid w:val="003C1273"/>
    <w:rsid w:val="003C2A44"/>
    <w:rsid w:val="003C30A8"/>
    <w:rsid w:val="003C67FE"/>
    <w:rsid w:val="003C7A61"/>
    <w:rsid w:val="003D0184"/>
    <w:rsid w:val="003D0980"/>
    <w:rsid w:val="003D0A2C"/>
    <w:rsid w:val="003D14EF"/>
    <w:rsid w:val="003D1EC1"/>
    <w:rsid w:val="003D208D"/>
    <w:rsid w:val="003D2971"/>
    <w:rsid w:val="003D2C65"/>
    <w:rsid w:val="003D430C"/>
    <w:rsid w:val="003D4615"/>
    <w:rsid w:val="003D4808"/>
    <w:rsid w:val="003D4A16"/>
    <w:rsid w:val="003D5F39"/>
    <w:rsid w:val="003D5F3B"/>
    <w:rsid w:val="003D6333"/>
    <w:rsid w:val="003D6710"/>
    <w:rsid w:val="003D684E"/>
    <w:rsid w:val="003D68CC"/>
    <w:rsid w:val="003D6B14"/>
    <w:rsid w:val="003D6CC5"/>
    <w:rsid w:val="003D70AB"/>
    <w:rsid w:val="003D7B08"/>
    <w:rsid w:val="003E0527"/>
    <w:rsid w:val="003E0529"/>
    <w:rsid w:val="003E05A8"/>
    <w:rsid w:val="003E08DF"/>
    <w:rsid w:val="003E0B24"/>
    <w:rsid w:val="003E0F95"/>
    <w:rsid w:val="003E1126"/>
    <w:rsid w:val="003E1778"/>
    <w:rsid w:val="003E1DDF"/>
    <w:rsid w:val="003E25C0"/>
    <w:rsid w:val="003E34FB"/>
    <w:rsid w:val="003E48FE"/>
    <w:rsid w:val="003E5DDE"/>
    <w:rsid w:val="003E616A"/>
    <w:rsid w:val="003E74CE"/>
    <w:rsid w:val="003F0779"/>
    <w:rsid w:val="003F0953"/>
    <w:rsid w:val="003F09E3"/>
    <w:rsid w:val="003F0E56"/>
    <w:rsid w:val="003F1004"/>
    <w:rsid w:val="003F1448"/>
    <w:rsid w:val="003F1E90"/>
    <w:rsid w:val="003F2490"/>
    <w:rsid w:val="003F4287"/>
    <w:rsid w:val="003F55BA"/>
    <w:rsid w:val="003F745D"/>
    <w:rsid w:val="003F7AC1"/>
    <w:rsid w:val="003F7D43"/>
    <w:rsid w:val="00400132"/>
    <w:rsid w:val="00400DEB"/>
    <w:rsid w:val="004017E7"/>
    <w:rsid w:val="00402509"/>
    <w:rsid w:val="00402E37"/>
    <w:rsid w:val="00403213"/>
    <w:rsid w:val="004036E3"/>
    <w:rsid w:val="00403D91"/>
    <w:rsid w:val="0040499F"/>
    <w:rsid w:val="00405A00"/>
    <w:rsid w:val="0040603C"/>
    <w:rsid w:val="0040615E"/>
    <w:rsid w:val="00406B9D"/>
    <w:rsid w:val="00407912"/>
    <w:rsid w:val="00410535"/>
    <w:rsid w:val="00410BD0"/>
    <w:rsid w:val="004113C0"/>
    <w:rsid w:val="0041226B"/>
    <w:rsid w:val="004138A7"/>
    <w:rsid w:val="00413E09"/>
    <w:rsid w:val="00414C9A"/>
    <w:rsid w:val="0041657C"/>
    <w:rsid w:val="004168C6"/>
    <w:rsid w:val="00420691"/>
    <w:rsid w:val="00420B1D"/>
    <w:rsid w:val="00421A4E"/>
    <w:rsid w:val="00422D4A"/>
    <w:rsid w:val="004239D9"/>
    <w:rsid w:val="00424557"/>
    <w:rsid w:val="004256D8"/>
    <w:rsid w:val="00425765"/>
    <w:rsid w:val="0042579F"/>
    <w:rsid w:val="00426460"/>
    <w:rsid w:val="00426DF9"/>
    <w:rsid w:val="0042769A"/>
    <w:rsid w:val="00427E57"/>
    <w:rsid w:val="004306B5"/>
    <w:rsid w:val="00430C08"/>
    <w:rsid w:val="00431655"/>
    <w:rsid w:val="0043171C"/>
    <w:rsid w:val="004318CF"/>
    <w:rsid w:val="004325C1"/>
    <w:rsid w:val="00432647"/>
    <w:rsid w:val="0043476A"/>
    <w:rsid w:val="00436573"/>
    <w:rsid w:val="004370F1"/>
    <w:rsid w:val="00437130"/>
    <w:rsid w:val="00437786"/>
    <w:rsid w:val="004379EF"/>
    <w:rsid w:val="00440214"/>
    <w:rsid w:val="004408D2"/>
    <w:rsid w:val="00440AA1"/>
    <w:rsid w:val="00440DC1"/>
    <w:rsid w:val="004416F1"/>
    <w:rsid w:val="00444C28"/>
    <w:rsid w:val="00444D7D"/>
    <w:rsid w:val="00445FD1"/>
    <w:rsid w:val="00446BAC"/>
    <w:rsid w:val="00446C10"/>
    <w:rsid w:val="00446D9F"/>
    <w:rsid w:val="0044733C"/>
    <w:rsid w:val="0044748A"/>
    <w:rsid w:val="00447C57"/>
    <w:rsid w:val="00447DD1"/>
    <w:rsid w:val="004501A3"/>
    <w:rsid w:val="004505A2"/>
    <w:rsid w:val="00450CC1"/>
    <w:rsid w:val="00452951"/>
    <w:rsid w:val="00453E36"/>
    <w:rsid w:val="00454389"/>
    <w:rsid w:val="004551A8"/>
    <w:rsid w:val="00455A60"/>
    <w:rsid w:val="0045609C"/>
    <w:rsid w:val="0045686F"/>
    <w:rsid w:val="00460092"/>
    <w:rsid w:val="004600BE"/>
    <w:rsid w:val="004601CF"/>
    <w:rsid w:val="00460B13"/>
    <w:rsid w:val="0046107E"/>
    <w:rsid w:val="00461C9E"/>
    <w:rsid w:val="00461EC0"/>
    <w:rsid w:val="00462105"/>
    <w:rsid w:val="00462EA2"/>
    <w:rsid w:val="0046437F"/>
    <w:rsid w:val="004647C8"/>
    <w:rsid w:val="004650B4"/>
    <w:rsid w:val="00465408"/>
    <w:rsid w:val="0046685C"/>
    <w:rsid w:val="0046739C"/>
    <w:rsid w:val="00467961"/>
    <w:rsid w:val="00467B83"/>
    <w:rsid w:val="0047038E"/>
    <w:rsid w:val="00470938"/>
    <w:rsid w:val="00470A60"/>
    <w:rsid w:val="0047141F"/>
    <w:rsid w:val="00471893"/>
    <w:rsid w:val="00471E6B"/>
    <w:rsid w:val="0047218F"/>
    <w:rsid w:val="00472673"/>
    <w:rsid w:val="00472C2A"/>
    <w:rsid w:val="004731AA"/>
    <w:rsid w:val="004735AC"/>
    <w:rsid w:val="00474D9E"/>
    <w:rsid w:val="0047576A"/>
    <w:rsid w:val="00475D6F"/>
    <w:rsid w:val="00475F28"/>
    <w:rsid w:val="004760A6"/>
    <w:rsid w:val="004761F6"/>
    <w:rsid w:val="00476851"/>
    <w:rsid w:val="004768D5"/>
    <w:rsid w:val="004771C2"/>
    <w:rsid w:val="00481296"/>
    <w:rsid w:val="00481D0F"/>
    <w:rsid w:val="004822DA"/>
    <w:rsid w:val="00482BFE"/>
    <w:rsid w:val="004832F2"/>
    <w:rsid w:val="00483B38"/>
    <w:rsid w:val="0048421D"/>
    <w:rsid w:val="0048423A"/>
    <w:rsid w:val="0048507B"/>
    <w:rsid w:val="00485360"/>
    <w:rsid w:val="004857A2"/>
    <w:rsid w:val="004857F4"/>
    <w:rsid w:val="0048683C"/>
    <w:rsid w:val="00486AE5"/>
    <w:rsid w:val="00486EFF"/>
    <w:rsid w:val="00490143"/>
    <w:rsid w:val="00490721"/>
    <w:rsid w:val="00490A3F"/>
    <w:rsid w:val="00491BEB"/>
    <w:rsid w:val="00491E85"/>
    <w:rsid w:val="004923E5"/>
    <w:rsid w:val="00492655"/>
    <w:rsid w:val="0049353E"/>
    <w:rsid w:val="00493937"/>
    <w:rsid w:val="00494130"/>
    <w:rsid w:val="00494AD6"/>
    <w:rsid w:val="00494E76"/>
    <w:rsid w:val="0049663A"/>
    <w:rsid w:val="00497402"/>
    <w:rsid w:val="004A00C3"/>
    <w:rsid w:val="004A055C"/>
    <w:rsid w:val="004A0592"/>
    <w:rsid w:val="004A0845"/>
    <w:rsid w:val="004A12AF"/>
    <w:rsid w:val="004A16F5"/>
    <w:rsid w:val="004A23E5"/>
    <w:rsid w:val="004A2410"/>
    <w:rsid w:val="004A3C08"/>
    <w:rsid w:val="004A3D42"/>
    <w:rsid w:val="004A4548"/>
    <w:rsid w:val="004A4991"/>
    <w:rsid w:val="004A4B6E"/>
    <w:rsid w:val="004A4E0B"/>
    <w:rsid w:val="004A57A3"/>
    <w:rsid w:val="004A6665"/>
    <w:rsid w:val="004A6DDB"/>
    <w:rsid w:val="004A770B"/>
    <w:rsid w:val="004A7C01"/>
    <w:rsid w:val="004B0AD9"/>
    <w:rsid w:val="004B12B7"/>
    <w:rsid w:val="004B132A"/>
    <w:rsid w:val="004B1E3E"/>
    <w:rsid w:val="004B2310"/>
    <w:rsid w:val="004B276C"/>
    <w:rsid w:val="004B28B2"/>
    <w:rsid w:val="004B2AAC"/>
    <w:rsid w:val="004B2E77"/>
    <w:rsid w:val="004B5E83"/>
    <w:rsid w:val="004B617A"/>
    <w:rsid w:val="004B648D"/>
    <w:rsid w:val="004B652D"/>
    <w:rsid w:val="004B6A0D"/>
    <w:rsid w:val="004B6A1E"/>
    <w:rsid w:val="004B6A2E"/>
    <w:rsid w:val="004B6CDF"/>
    <w:rsid w:val="004B7AB4"/>
    <w:rsid w:val="004B7B69"/>
    <w:rsid w:val="004C10FF"/>
    <w:rsid w:val="004C16B5"/>
    <w:rsid w:val="004C201B"/>
    <w:rsid w:val="004C2503"/>
    <w:rsid w:val="004C25CF"/>
    <w:rsid w:val="004C298D"/>
    <w:rsid w:val="004C2B1B"/>
    <w:rsid w:val="004C36C2"/>
    <w:rsid w:val="004C3C7A"/>
    <w:rsid w:val="004C3F14"/>
    <w:rsid w:val="004C46AE"/>
    <w:rsid w:val="004C4F16"/>
    <w:rsid w:val="004C50CA"/>
    <w:rsid w:val="004C5D30"/>
    <w:rsid w:val="004C625F"/>
    <w:rsid w:val="004C6763"/>
    <w:rsid w:val="004C6835"/>
    <w:rsid w:val="004C6CCB"/>
    <w:rsid w:val="004C6CDE"/>
    <w:rsid w:val="004D042A"/>
    <w:rsid w:val="004D0CA4"/>
    <w:rsid w:val="004D1695"/>
    <w:rsid w:val="004D1F67"/>
    <w:rsid w:val="004D3602"/>
    <w:rsid w:val="004D378B"/>
    <w:rsid w:val="004D3FAE"/>
    <w:rsid w:val="004D4229"/>
    <w:rsid w:val="004D457E"/>
    <w:rsid w:val="004D4B5C"/>
    <w:rsid w:val="004D5048"/>
    <w:rsid w:val="004D649E"/>
    <w:rsid w:val="004D72E0"/>
    <w:rsid w:val="004D7F03"/>
    <w:rsid w:val="004D7F6E"/>
    <w:rsid w:val="004E1077"/>
    <w:rsid w:val="004E129B"/>
    <w:rsid w:val="004E12CF"/>
    <w:rsid w:val="004E2713"/>
    <w:rsid w:val="004E3418"/>
    <w:rsid w:val="004E38E5"/>
    <w:rsid w:val="004E3950"/>
    <w:rsid w:val="004E4259"/>
    <w:rsid w:val="004E4A8D"/>
    <w:rsid w:val="004E4C1D"/>
    <w:rsid w:val="004E4E51"/>
    <w:rsid w:val="004E69EF"/>
    <w:rsid w:val="004E6E52"/>
    <w:rsid w:val="004E6FD9"/>
    <w:rsid w:val="004F16D8"/>
    <w:rsid w:val="004F2057"/>
    <w:rsid w:val="004F2869"/>
    <w:rsid w:val="004F2877"/>
    <w:rsid w:val="004F3AFC"/>
    <w:rsid w:val="004F5DCC"/>
    <w:rsid w:val="004F785A"/>
    <w:rsid w:val="0050033A"/>
    <w:rsid w:val="00500428"/>
    <w:rsid w:val="005009AC"/>
    <w:rsid w:val="00500E13"/>
    <w:rsid w:val="005029D4"/>
    <w:rsid w:val="00502C8A"/>
    <w:rsid w:val="00504E9D"/>
    <w:rsid w:val="005061EF"/>
    <w:rsid w:val="00507077"/>
    <w:rsid w:val="00507660"/>
    <w:rsid w:val="00510BFA"/>
    <w:rsid w:val="00510C17"/>
    <w:rsid w:val="00511615"/>
    <w:rsid w:val="0051163B"/>
    <w:rsid w:val="00511A9C"/>
    <w:rsid w:val="00511FFD"/>
    <w:rsid w:val="005128E5"/>
    <w:rsid w:val="005136DE"/>
    <w:rsid w:val="00513ED7"/>
    <w:rsid w:val="0051403D"/>
    <w:rsid w:val="0051415D"/>
    <w:rsid w:val="00514264"/>
    <w:rsid w:val="00514672"/>
    <w:rsid w:val="005147D3"/>
    <w:rsid w:val="0051563E"/>
    <w:rsid w:val="005164D2"/>
    <w:rsid w:val="00516BD6"/>
    <w:rsid w:val="00517512"/>
    <w:rsid w:val="00517DAC"/>
    <w:rsid w:val="005205A6"/>
    <w:rsid w:val="00520708"/>
    <w:rsid w:val="005213B2"/>
    <w:rsid w:val="005214EA"/>
    <w:rsid w:val="005224FD"/>
    <w:rsid w:val="00523C8E"/>
    <w:rsid w:val="0052428E"/>
    <w:rsid w:val="00524BD8"/>
    <w:rsid w:val="00524C15"/>
    <w:rsid w:val="00524D0A"/>
    <w:rsid w:val="00524F6A"/>
    <w:rsid w:val="005252F9"/>
    <w:rsid w:val="00525A5F"/>
    <w:rsid w:val="00525C40"/>
    <w:rsid w:val="00525F18"/>
    <w:rsid w:val="00527428"/>
    <w:rsid w:val="00527541"/>
    <w:rsid w:val="00527A88"/>
    <w:rsid w:val="00532ED2"/>
    <w:rsid w:val="00533D41"/>
    <w:rsid w:val="00535927"/>
    <w:rsid w:val="00536082"/>
    <w:rsid w:val="0053616F"/>
    <w:rsid w:val="0053669B"/>
    <w:rsid w:val="0053681C"/>
    <w:rsid w:val="00536E96"/>
    <w:rsid w:val="005373F4"/>
    <w:rsid w:val="00537A86"/>
    <w:rsid w:val="00537AF5"/>
    <w:rsid w:val="00537C41"/>
    <w:rsid w:val="00537D9D"/>
    <w:rsid w:val="00540212"/>
    <w:rsid w:val="00540365"/>
    <w:rsid w:val="0054067F"/>
    <w:rsid w:val="00540C15"/>
    <w:rsid w:val="00541130"/>
    <w:rsid w:val="00541872"/>
    <w:rsid w:val="00542119"/>
    <w:rsid w:val="00542BFC"/>
    <w:rsid w:val="00543382"/>
    <w:rsid w:val="00544E32"/>
    <w:rsid w:val="00545733"/>
    <w:rsid w:val="00545DAE"/>
    <w:rsid w:val="005463C6"/>
    <w:rsid w:val="00547575"/>
    <w:rsid w:val="00550436"/>
    <w:rsid w:val="00551474"/>
    <w:rsid w:val="00551C2D"/>
    <w:rsid w:val="00552103"/>
    <w:rsid w:val="00552CD3"/>
    <w:rsid w:val="00552D18"/>
    <w:rsid w:val="00554708"/>
    <w:rsid w:val="0055480A"/>
    <w:rsid w:val="00556458"/>
    <w:rsid w:val="005606EB"/>
    <w:rsid w:val="00561113"/>
    <w:rsid w:val="00561926"/>
    <w:rsid w:val="00561C76"/>
    <w:rsid w:val="00562DD9"/>
    <w:rsid w:val="005632CC"/>
    <w:rsid w:val="00563494"/>
    <w:rsid w:val="00564486"/>
    <w:rsid w:val="00565000"/>
    <w:rsid w:val="0056554B"/>
    <w:rsid w:val="005657A5"/>
    <w:rsid w:val="00565CD4"/>
    <w:rsid w:val="005660B7"/>
    <w:rsid w:val="0056662C"/>
    <w:rsid w:val="005669FB"/>
    <w:rsid w:val="00567AA6"/>
    <w:rsid w:val="0057058D"/>
    <w:rsid w:val="00570B0E"/>
    <w:rsid w:val="00570B45"/>
    <w:rsid w:val="00570C3C"/>
    <w:rsid w:val="00571464"/>
    <w:rsid w:val="00571750"/>
    <w:rsid w:val="00572B72"/>
    <w:rsid w:val="00573470"/>
    <w:rsid w:val="005737E9"/>
    <w:rsid w:val="00574A76"/>
    <w:rsid w:val="00575281"/>
    <w:rsid w:val="0057542D"/>
    <w:rsid w:val="00575F22"/>
    <w:rsid w:val="00576759"/>
    <w:rsid w:val="00576F57"/>
    <w:rsid w:val="00577BC3"/>
    <w:rsid w:val="005823AB"/>
    <w:rsid w:val="005829CA"/>
    <w:rsid w:val="00583838"/>
    <w:rsid w:val="00584B37"/>
    <w:rsid w:val="00585508"/>
    <w:rsid w:val="005855F2"/>
    <w:rsid w:val="005860D5"/>
    <w:rsid w:val="00586AF8"/>
    <w:rsid w:val="0058739D"/>
    <w:rsid w:val="005903D4"/>
    <w:rsid w:val="00590A33"/>
    <w:rsid w:val="00590F51"/>
    <w:rsid w:val="0059142A"/>
    <w:rsid w:val="00591751"/>
    <w:rsid w:val="005918EE"/>
    <w:rsid w:val="00591C25"/>
    <w:rsid w:val="005924A3"/>
    <w:rsid w:val="005927D1"/>
    <w:rsid w:val="00592CDB"/>
    <w:rsid w:val="0059309B"/>
    <w:rsid w:val="00593803"/>
    <w:rsid w:val="00593CA5"/>
    <w:rsid w:val="00593DA8"/>
    <w:rsid w:val="00593FC2"/>
    <w:rsid w:val="00594EDA"/>
    <w:rsid w:val="00595202"/>
    <w:rsid w:val="00595245"/>
    <w:rsid w:val="00595B7F"/>
    <w:rsid w:val="00595D4E"/>
    <w:rsid w:val="00595F8B"/>
    <w:rsid w:val="005969F0"/>
    <w:rsid w:val="00597769"/>
    <w:rsid w:val="005A0BCD"/>
    <w:rsid w:val="005A103B"/>
    <w:rsid w:val="005A1127"/>
    <w:rsid w:val="005A1AD1"/>
    <w:rsid w:val="005A2002"/>
    <w:rsid w:val="005A29B6"/>
    <w:rsid w:val="005A2BE8"/>
    <w:rsid w:val="005A2DC7"/>
    <w:rsid w:val="005A3379"/>
    <w:rsid w:val="005A4100"/>
    <w:rsid w:val="005A6BD2"/>
    <w:rsid w:val="005A758F"/>
    <w:rsid w:val="005B1040"/>
    <w:rsid w:val="005B18ED"/>
    <w:rsid w:val="005B1BC1"/>
    <w:rsid w:val="005B1C3F"/>
    <w:rsid w:val="005B267B"/>
    <w:rsid w:val="005B410C"/>
    <w:rsid w:val="005B57D0"/>
    <w:rsid w:val="005B5F46"/>
    <w:rsid w:val="005B6009"/>
    <w:rsid w:val="005B6A81"/>
    <w:rsid w:val="005B7022"/>
    <w:rsid w:val="005B7235"/>
    <w:rsid w:val="005B7BA8"/>
    <w:rsid w:val="005C061B"/>
    <w:rsid w:val="005C0905"/>
    <w:rsid w:val="005C2E2A"/>
    <w:rsid w:val="005C2E2D"/>
    <w:rsid w:val="005C30B0"/>
    <w:rsid w:val="005C3AC6"/>
    <w:rsid w:val="005C3BD1"/>
    <w:rsid w:val="005C3D6B"/>
    <w:rsid w:val="005C5194"/>
    <w:rsid w:val="005C5BDE"/>
    <w:rsid w:val="005C5E4B"/>
    <w:rsid w:val="005C7334"/>
    <w:rsid w:val="005C7939"/>
    <w:rsid w:val="005D0D0E"/>
    <w:rsid w:val="005D17B8"/>
    <w:rsid w:val="005D26DC"/>
    <w:rsid w:val="005D40FD"/>
    <w:rsid w:val="005D41FD"/>
    <w:rsid w:val="005D478E"/>
    <w:rsid w:val="005D4BC5"/>
    <w:rsid w:val="005D623A"/>
    <w:rsid w:val="005D646C"/>
    <w:rsid w:val="005D7476"/>
    <w:rsid w:val="005D7A70"/>
    <w:rsid w:val="005E02D5"/>
    <w:rsid w:val="005E0330"/>
    <w:rsid w:val="005E0821"/>
    <w:rsid w:val="005E1C0D"/>
    <w:rsid w:val="005E21FB"/>
    <w:rsid w:val="005E2672"/>
    <w:rsid w:val="005E2871"/>
    <w:rsid w:val="005E2BAC"/>
    <w:rsid w:val="005E391E"/>
    <w:rsid w:val="005E3941"/>
    <w:rsid w:val="005E4210"/>
    <w:rsid w:val="005E4D30"/>
    <w:rsid w:val="005E4FEA"/>
    <w:rsid w:val="005E6D67"/>
    <w:rsid w:val="005E7DB1"/>
    <w:rsid w:val="005F065E"/>
    <w:rsid w:val="005F1260"/>
    <w:rsid w:val="005F1BFE"/>
    <w:rsid w:val="005F31A7"/>
    <w:rsid w:val="005F31CE"/>
    <w:rsid w:val="005F347F"/>
    <w:rsid w:val="005F3637"/>
    <w:rsid w:val="005F4221"/>
    <w:rsid w:val="005F555C"/>
    <w:rsid w:val="005F66A0"/>
    <w:rsid w:val="005F6A04"/>
    <w:rsid w:val="005F7BBD"/>
    <w:rsid w:val="006008F6"/>
    <w:rsid w:val="006017A7"/>
    <w:rsid w:val="00602FD5"/>
    <w:rsid w:val="00603245"/>
    <w:rsid w:val="0060352A"/>
    <w:rsid w:val="006050CE"/>
    <w:rsid w:val="006068F5"/>
    <w:rsid w:val="00606F3F"/>
    <w:rsid w:val="00607236"/>
    <w:rsid w:val="00607C7F"/>
    <w:rsid w:val="00607E56"/>
    <w:rsid w:val="00607F2B"/>
    <w:rsid w:val="00610C8A"/>
    <w:rsid w:val="006117EE"/>
    <w:rsid w:val="00611EA7"/>
    <w:rsid w:val="006124A6"/>
    <w:rsid w:val="00613185"/>
    <w:rsid w:val="00613278"/>
    <w:rsid w:val="006149FC"/>
    <w:rsid w:val="0061538F"/>
    <w:rsid w:val="006156D0"/>
    <w:rsid w:val="0061605B"/>
    <w:rsid w:val="0061684A"/>
    <w:rsid w:val="00616C68"/>
    <w:rsid w:val="00620D74"/>
    <w:rsid w:val="00621DAB"/>
    <w:rsid w:val="006221CA"/>
    <w:rsid w:val="006226CE"/>
    <w:rsid w:val="00622895"/>
    <w:rsid w:val="00622A75"/>
    <w:rsid w:val="0062370C"/>
    <w:rsid w:val="00623CE9"/>
    <w:rsid w:val="00624005"/>
    <w:rsid w:val="0062545A"/>
    <w:rsid w:val="00626122"/>
    <w:rsid w:val="00626CF9"/>
    <w:rsid w:val="00626E64"/>
    <w:rsid w:val="00627304"/>
    <w:rsid w:val="00627AE7"/>
    <w:rsid w:val="00632505"/>
    <w:rsid w:val="00633E1D"/>
    <w:rsid w:val="00634395"/>
    <w:rsid w:val="00634D6E"/>
    <w:rsid w:val="006352FD"/>
    <w:rsid w:val="006353F2"/>
    <w:rsid w:val="0063583C"/>
    <w:rsid w:val="00637189"/>
    <w:rsid w:val="006401D0"/>
    <w:rsid w:val="00640E55"/>
    <w:rsid w:val="00641035"/>
    <w:rsid w:val="00641727"/>
    <w:rsid w:val="00642264"/>
    <w:rsid w:val="00642C97"/>
    <w:rsid w:val="00643106"/>
    <w:rsid w:val="00643B99"/>
    <w:rsid w:val="006443DB"/>
    <w:rsid w:val="00644FE2"/>
    <w:rsid w:val="006454D9"/>
    <w:rsid w:val="0064592B"/>
    <w:rsid w:val="00650A52"/>
    <w:rsid w:val="00650BFB"/>
    <w:rsid w:val="00650DA7"/>
    <w:rsid w:val="006519B2"/>
    <w:rsid w:val="00651A80"/>
    <w:rsid w:val="00652518"/>
    <w:rsid w:val="00652550"/>
    <w:rsid w:val="00652FCF"/>
    <w:rsid w:val="00653394"/>
    <w:rsid w:val="00654301"/>
    <w:rsid w:val="0065436D"/>
    <w:rsid w:val="006545BA"/>
    <w:rsid w:val="00655F1E"/>
    <w:rsid w:val="006569BD"/>
    <w:rsid w:val="006569C5"/>
    <w:rsid w:val="00656E41"/>
    <w:rsid w:val="00657AEA"/>
    <w:rsid w:val="00660051"/>
    <w:rsid w:val="00660775"/>
    <w:rsid w:val="00660E1F"/>
    <w:rsid w:val="006618B0"/>
    <w:rsid w:val="00663186"/>
    <w:rsid w:val="00664188"/>
    <w:rsid w:val="00665DD6"/>
    <w:rsid w:val="00666CA9"/>
    <w:rsid w:val="00666CC9"/>
    <w:rsid w:val="00666F73"/>
    <w:rsid w:val="0066761B"/>
    <w:rsid w:val="0066773C"/>
    <w:rsid w:val="00667EB4"/>
    <w:rsid w:val="00671250"/>
    <w:rsid w:val="0067204A"/>
    <w:rsid w:val="0067256A"/>
    <w:rsid w:val="00672D5C"/>
    <w:rsid w:val="0067465E"/>
    <w:rsid w:val="006746C1"/>
    <w:rsid w:val="006749AC"/>
    <w:rsid w:val="00674D4C"/>
    <w:rsid w:val="0067683D"/>
    <w:rsid w:val="00676D0B"/>
    <w:rsid w:val="00677B42"/>
    <w:rsid w:val="00677F53"/>
    <w:rsid w:val="006807D1"/>
    <w:rsid w:val="006812E1"/>
    <w:rsid w:val="0068249E"/>
    <w:rsid w:val="00682782"/>
    <w:rsid w:val="00682888"/>
    <w:rsid w:val="00682F2E"/>
    <w:rsid w:val="006831FC"/>
    <w:rsid w:val="006836D3"/>
    <w:rsid w:val="006842A6"/>
    <w:rsid w:val="00684C20"/>
    <w:rsid w:val="006856DA"/>
    <w:rsid w:val="00685B15"/>
    <w:rsid w:val="0068649E"/>
    <w:rsid w:val="0068674F"/>
    <w:rsid w:val="00687261"/>
    <w:rsid w:val="00687526"/>
    <w:rsid w:val="00687A79"/>
    <w:rsid w:val="00687FD5"/>
    <w:rsid w:val="00690730"/>
    <w:rsid w:val="00690989"/>
    <w:rsid w:val="00690B3B"/>
    <w:rsid w:val="00690C48"/>
    <w:rsid w:val="00690FE6"/>
    <w:rsid w:val="006920A4"/>
    <w:rsid w:val="0069236A"/>
    <w:rsid w:val="006930FD"/>
    <w:rsid w:val="00693316"/>
    <w:rsid w:val="00693AB0"/>
    <w:rsid w:val="006940A8"/>
    <w:rsid w:val="0069569F"/>
    <w:rsid w:val="00695A74"/>
    <w:rsid w:val="00695F72"/>
    <w:rsid w:val="0069685D"/>
    <w:rsid w:val="00697615"/>
    <w:rsid w:val="0069764E"/>
    <w:rsid w:val="0069772E"/>
    <w:rsid w:val="00697B90"/>
    <w:rsid w:val="006A0385"/>
    <w:rsid w:val="006A059C"/>
    <w:rsid w:val="006A0E81"/>
    <w:rsid w:val="006A1033"/>
    <w:rsid w:val="006A10A8"/>
    <w:rsid w:val="006A164A"/>
    <w:rsid w:val="006A1663"/>
    <w:rsid w:val="006A1880"/>
    <w:rsid w:val="006A1C2B"/>
    <w:rsid w:val="006A26E3"/>
    <w:rsid w:val="006A2C8A"/>
    <w:rsid w:val="006A3782"/>
    <w:rsid w:val="006A42DE"/>
    <w:rsid w:val="006A4C44"/>
    <w:rsid w:val="006A4D71"/>
    <w:rsid w:val="006A5CE7"/>
    <w:rsid w:val="006A70F2"/>
    <w:rsid w:val="006B0257"/>
    <w:rsid w:val="006B026E"/>
    <w:rsid w:val="006B05CE"/>
    <w:rsid w:val="006B1937"/>
    <w:rsid w:val="006B1A4B"/>
    <w:rsid w:val="006B1B86"/>
    <w:rsid w:val="006B27B1"/>
    <w:rsid w:val="006B2C4E"/>
    <w:rsid w:val="006B301E"/>
    <w:rsid w:val="006B3497"/>
    <w:rsid w:val="006B4422"/>
    <w:rsid w:val="006B4A5C"/>
    <w:rsid w:val="006B5A92"/>
    <w:rsid w:val="006B5E19"/>
    <w:rsid w:val="006B6009"/>
    <w:rsid w:val="006B6288"/>
    <w:rsid w:val="006B655D"/>
    <w:rsid w:val="006B658B"/>
    <w:rsid w:val="006C1F66"/>
    <w:rsid w:val="006C28A2"/>
    <w:rsid w:val="006C2E43"/>
    <w:rsid w:val="006C343B"/>
    <w:rsid w:val="006C3B65"/>
    <w:rsid w:val="006C4E8F"/>
    <w:rsid w:val="006C4ED5"/>
    <w:rsid w:val="006C5FD3"/>
    <w:rsid w:val="006C7154"/>
    <w:rsid w:val="006C78A8"/>
    <w:rsid w:val="006C7CA8"/>
    <w:rsid w:val="006D06C6"/>
    <w:rsid w:val="006D1477"/>
    <w:rsid w:val="006D152F"/>
    <w:rsid w:val="006D31DA"/>
    <w:rsid w:val="006D39B5"/>
    <w:rsid w:val="006D40C8"/>
    <w:rsid w:val="006D4EEE"/>
    <w:rsid w:val="006D5307"/>
    <w:rsid w:val="006D549E"/>
    <w:rsid w:val="006D59AC"/>
    <w:rsid w:val="006D61AB"/>
    <w:rsid w:val="006D74FC"/>
    <w:rsid w:val="006E01CB"/>
    <w:rsid w:val="006E10E8"/>
    <w:rsid w:val="006E1B1A"/>
    <w:rsid w:val="006E3E0B"/>
    <w:rsid w:val="006E4339"/>
    <w:rsid w:val="006E4E9C"/>
    <w:rsid w:val="006E4ED6"/>
    <w:rsid w:val="006E513F"/>
    <w:rsid w:val="006E5536"/>
    <w:rsid w:val="006E5DAA"/>
    <w:rsid w:val="006E6A19"/>
    <w:rsid w:val="006E752B"/>
    <w:rsid w:val="006E787A"/>
    <w:rsid w:val="006F0358"/>
    <w:rsid w:val="006F0A8F"/>
    <w:rsid w:val="006F0EFD"/>
    <w:rsid w:val="006F26D0"/>
    <w:rsid w:val="006F282A"/>
    <w:rsid w:val="006F5042"/>
    <w:rsid w:val="006F5955"/>
    <w:rsid w:val="006F62EC"/>
    <w:rsid w:val="006F6BB6"/>
    <w:rsid w:val="00700125"/>
    <w:rsid w:val="00701A90"/>
    <w:rsid w:val="00701CC0"/>
    <w:rsid w:val="00702D9D"/>
    <w:rsid w:val="00704AEF"/>
    <w:rsid w:val="007054C8"/>
    <w:rsid w:val="00705516"/>
    <w:rsid w:val="007055EC"/>
    <w:rsid w:val="00705F4B"/>
    <w:rsid w:val="00706240"/>
    <w:rsid w:val="00707003"/>
    <w:rsid w:val="00710B7B"/>
    <w:rsid w:val="00710ED9"/>
    <w:rsid w:val="00711BE5"/>
    <w:rsid w:val="00711EF2"/>
    <w:rsid w:val="00712C0A"/>
    <w:rsid w:val="00713C7B"/>
    <w:rsid w:val="00713DD0"/>
    <w:rsid w:val="007143B9"/>
    <w:rsid w:val="007145B6"/>
    <w:rsid w:val="00714810"/>
    <w:rsid w:val="00714B5A"/>
    <w:rsid w:val="00715726"/>
    <w:rsid w:val="00715CCF"/>
    <w:rsid w:val="00715F57"/>
    <w:rsid w:val="0071704C"/>
    <w:rsid w:val="0071736F"/>
    <w:rsid w:val="007177A9"/>
    <w:rsid w:val="007219B7"/>
    <w:rsid w:val="007221AD"/>
    <w:rsid w:val="00722651"/>
    <w:rsid w:val="0072273E"/>
    <w:rsid w:val="0072354B"/>
    <w:rsid w:val="00723782"/>
    <w:rsid w:val="00724323"/>
    <w:rsid w:val="00725778"/>
    <w:rsid w:val="00726821"/>
    <w:rsid w:val="00726910"/>
    <w:rsid w:val="007270D3"/>
    <w:rsid w:val="007303F3"/>
    <w:rsid w:val="007306EE"/>
    <w:rsid w:val="0073167F"/>
    <w:rsid w:val="0073190D"/>
    <w:rsid w:val="007321E7"/>
    <w:rsid w:val="007321F3"/>
    <w:rsid w:val="00732B8F"/>
    <w:rsid w:val="007332DB"/>
    <w:rsid w:val="0073332F"/>
    <w:rsid w:val="007339B2"/>
    <w:rsid w:val="007347A7"/>
    <w:rsid w:val="007366C7"/>
    <w:rsid w:val="00737912"/>
    <w:rsid w:val="00737DB9"/>
    <w:rsid w:val="00737F27"/>
    <w:rsid w:val="00740B21"/>
    <w:rsid w:val="00742801"/>
    <w:rsid w:val="00742802"/>
    <w:rsid w:val="00743005"/>
    <w:rsid w:val="00743C31"/>
    <w:rsid w:val="00744769"/>
    <w:rsid w:val="007447EF"/>
    <w:rsid w:val="0074515D"/>
    <w:rsid w:val="00745878"/>
    <w:rsid w:val="00745CB9"/>
    <w:rsid w:val="00746F61"/>
    <w:rsid w:val="0074708D"/>
    <w:rsid w:val="00747CFC"/>
    <w:rsid w:val="00750716"/>
    <w:rsid w:val="00750A56"/>
    <w:rsid w:val="00750D8E"/>
    <w:rsid w:val="007512F6"/>
    <w:rsid w:val="00751433"/>
    <w:rsid w:val="00751856"/>
    <w:rsid w:val="0075192F"/>
    <w:rsid w:val="00751A23"/>
    <w:rsid w:val="00751D76"/>
    <w:rsid w:val="00751FD0"/>
    <w:rsid w:val="007525DA"/>
    <w:rsid w:val="00752639"/>
    <w:rsid w:val="00752B01"/>
    <w:rsid w:val="00752C73"/>
    <w:rsid w:val="0075302F"/>
    <w:rsid w:val="007533AF"/>
    <w:rsid w:val="00753454"/>
    <w:rsid w:val="007537F5"/>
    <w:rsid w:val="00753DC1"/>
    <w:rsid w:val="00757E45"/>
    <w:rsid w:val="00760D63"/>
    <w:rsid w:val="00760FBF"/>
    <w:rsid w:val="00762063"/>
    <w:rsid w:val="00762992"/>
    <w:rsid w:val="00763224"/>
    <w:rsid w:val="00763E2E"/>
    <w:rsid w:val="007642C0"/>
    <w:rsid w:val="00764319"/>
    <w:rsid w:val="0076433D"/>
    <w:rsid w:val="00764865"/>
    <w:rsid w:val="00765495"/>
    <w:rsid w:val="00766ED8"/>
    <w:rsid w:val="0076766D"/>
    <w:rsid w:val="00767A84"/>
    <w:rsid w:val="007705C5"/>
    <w:rsid w:val="0077159F"/>
    <w:rsid w:val="00771B1A"/>
    <w:rsid w:val="00771DC7"/>
    <w:rsid w:val="00771E8F"/>
    <w:rsid w:val="00771F29"/>
    <w:rsid w:val="00772254"/>
    <w:rsid w:val="007723C8"/>
    <w:rsid w:val="00772A85"/>
    <w:rsid w:val="00772D2F"/>
    <w:rsid w:val="007739B6"/>
    <w:rsid w:val="00773A96"/>
    <w:rsid w:val="00773FD2"/>
    <w:rsid w:val="007759A2"/>
    <w:rsid w:val="0077670F"/>
    <w:rsid w:val="007777D6"/>
    <w:rsid w:val="00781620"/>
    <w:rsid w:val="00781664"/>
    <w:rsid w:val="0078221B"/>
    <w:rsid w:val="0078245D"/>
    <w:rsid w:val="007826D7"/>
    <w:rsid w:val="00783188"/>
    <w:rsid w:val="00783E10"/>
    <w:rsid w:val="00784478"/>
    <w:rsid w:val="007858D6"/>
    <w:rsid w:val="007863F8"/>
    <w:rsid w:val="00787893"/>
    <w:rsid w:val="00787A28"/>
    <w:rsid w:val="00787B59"/>
    <w:rsid w:val="00790859"/>
    <w:rsid w:val="0079103F"/>
    <w:rsid w:val="00792320"/>
    <w:rsid w:val="007933CD"/>
    <w:rsid w:val="00793766"/>
    <w:rsid w:val="0079458C"/>
    <w:rsid w:val="007945FA"/>
    <w:rsid w:val="00795806"/>
    <w:rsid w:val="00795B39"/>
    <w:rsid w:val="00796106"/>
    <w:rsid w:val="0079781F"/>
    <w:rsid w:val="00797D6F"/>
    <w:rsid w:val="007A04E4"/>
    <w:rsid w:val="007A0677"/>
    <w:rsid w:val="007A0789"/>
    <w:rsid w:val="007A274E"/>
    <w:rsid w:val="007A279A"/>
    <w:rsid w:val="007A4127"/>
    <w:rsid w:val="007A4F7C"/>
    <w:rsid w:val="007A56BC"/>
    <w:rsid w:val="007A6B1D"/>
    <w:rsid w:val="007A72D7"/>
    <w:rsid w:val="007B06FF"/>
    <w:rsid w:val="007B0E65"/>
    <w:rsid w:val="007B0F66"/>
    <w:rsid w:val="007B0F99"/>
    <w:rsid w:val="007B27E7"/>
    <w:rsid w:val="007B3306"/>
    <w:rsid w:val="007B3786"/>
    <w:rsid w:val="007B40A4"/>
    <w:rsid w:val="007B4827"/>
    <w:rsid w:val="007B4E88"/>
    <w:rsid w:val="007B5680"/>
    <w:rsid w:val="007C155A"/>
    <w:rsid w:val="007C1A5E"/>
    <w:rsid w:val="007C2495"/>
    <w:rsid w:val="007C2A0A"/>
    <w:rsid w:val="007C2E93"/>
    <w:rsid w:val="007C3A64"/>
    <w:rsid w:val="007C3ACF"/>
    <w:rsid w:val="007C415E"/>
    <w:rsid w:val="007C5C49"/>
    <w:rsid w:val="007C5CA5"/>
    <w:rsid w:val="007C5FDF"/>
    <w:rsid w:val="007C6A4E"/>
    <w:rsid w:val="007C6A7B"/>
    <w:rsid w:val="007C71F1"/>
    <w:rsid w:val="007C7234"/>
    <w:rsid w:val="007C7515"/>
    <w:rsid w:val="007C761D"/>
    <w:rsid w:val="007D0D8D"/>
    <w:rsid w:val="007D17CA"/>
    <w:rsid w:val="007D1D72"/>
    <w:rsid w:val="007D1DC8"/>
    <w:rsid w:val="007D4707"/>
    <w:rsid w:val="007D488A"/>
    <w:rsid w:val="007D4BF6"/>
    <w:rsid w:val="007D516A"/>
    <w:rsid w:val="007D58FD"/>
    <w:rsid w:val="007D5A07"/>
    <w:rsid w:val="007D6129"/>
    <w:rsid w:val="007D6560"/>
    <w:rsid w:val="007D6891"/>
    <w:rsid w:val="007D6B5A"/>
    <w:rsid w:val="007D709A"/>
    <w:rsid w:val="007E0CFE"/>
    <w:rsid w:val="007E144D"/>
    <w:rsid w:val="007E1614"/>
    <w:rsid w:val="007E18DA"/>
    <w:rsid w:val="007E2096"/>
    <w:rsid w:val="007E231E"/>
    <w:rsid w:val="007E2352"/>
    <w:rsid w:val="007E2F4F"/>
    <w:rsid w:val="007E3595"/>
    <w:rsid w:val="007E3B3A"/>
    <w:rsid w:val="007E3EEB"/>
    <w:rsid w:val="007E41FA"/>
    <w:rsid w:val="007E444F"/>
    <w:rsid w:val="007E46B7"/>
    <w:rsid w:val="007E4B5F"/>
    <w:rsid w:val="007E4FA1"/>
    <w:rsid w:val="007E5244"/>
    <w:rsid w:val="007E58EB"/>
    <w:rsid w:val="007E7BD8"/>
    <w:rsid w:val="007E7DD1"/>
    <w:rsid w:val="007E7F6A"/>
    <w:rsid w:val="007F03CD"/>
    <w:rsid w:val="007F10AF"/>
    <w:rsid w:val="007F1544"/>
    <w:rsid w:val="007F1ACC"/>
    <w:rsid w:val="007F1B3E"/>
    <w:rsid w:val="007F1CBB"/>
    <w:rsid w:val="007F2247"/>
    <w:rsid w:val="007F2F20"/>
    <w:rsid w:val="007F5BDA"/>
    <w:rsid w:val="007F6027"/>
    <w:rsid w:val="007F64C4"/>
    <w:rsid w:val="007F64D9"/>
    <w:rsid w:val="00801186"/>
    <w:rsid w:val="008011B2"/>
    <w:rsid w:val="0080134A"/>
    <w:rsid w:val="008014F7"/>
    <w:rsid w:val="00801EE4"/>
    <w:rsid w:val="0080330B"/>
    <w:rsid w:val="008036AC"/>
    <w:rsid w:val="008037D9"/>
    <w:rsid w:val="00803FD7"/>
    <w:rsid w:val="0080480E"/>
    <w:rsid w:val="00804D96"/>
    <w:rsid w:val="00805A2A"/>
    <w:rsid w:val="00805F26"/>
    <w:rsid w:val="00806A85"/>
    <w:rsid w:val="00806FA8"/>
    <w:rsid w:val="00807263"/>
    <w:rsid w:val="0081024B"/>
    <w:rsid w:val="00810325"/>
    <w:rsid w:val="00811FA4"/>
    <w:rsid w:val="00812A95"/>
    <w:rsid w:val="008130F5"/>
    <w:rsid w:val="00813CB2"/>
    <w:rsid w:val="00813DD7"/>
    <w:rsid w:val="00814B25"/>
    <w:rsid w:val="00814D15"/>
    <w:rsid w:val="008152E1"/>
    <w:rsid w:val="00816E82"/>
    <w:rsid w:val="008200CC"/>
    <w:rsid w:val="00820704"/>
    <w:rsid w:val="00820DCD"/>
    <w:rsid w:val="00821995"/>
    <w:rsid w:val="00821A67"/>
    <w:rsid w:val="00821F09"/>
    <w:rsid w:val="00823544"/>
    <w:rsid w:val="0082427A"/>
    <w:rsid w:val="008256A6"/>
    <w:rsid w:val="00825E42"/>
    <w:rsid w:val="0082682E"/>
    <w:rsid w:val="008301A8"/>
    <w:rsid w:val="008305BB"/>
    <w:rsid w:val="00830984"/>
    <w:rsid w:val="008326C9"/>
    <w:rsid w:val="00834D56"/>
    <w:rsid w:val="00835805"/>
    <w:rsid w:val="008358AE"/>
    <w:rsid w:val="00836CCE"/>
    <w:rsid w:val="0083767C"/>
    <w:rsid w:val="008376CE"/>
    <w:rsid w:val="00837C9D"/>
    <w:rsid w:val="00837FA8"/>
    <w:rsid w:val="008401FA"/>
    <w:rsid w:val="00840244"/>
    <w:rsid w:val="00840E78"/>
    <w:rsid w:val="008416FD"/>
    <w:rsid w:val="00841C08"/>
    <w:rsid w:val="0084279A"/>
    <w:rsid w:val="008429E5"/>
    <w:rsid w:val="00843265"/>
    <w:rsid w:val="0084388E"/>
    <w:rsid w:val="00844016"/>
    <w:rsid w:val="00844549"/>
    <w:rsid w:val="00844D89"/>
    <w:rsid w:val="00844EAA"/>
    <w:rsid w:val="008466D4"/>
    <w:rsid w:val="008471C4"/>
    <w:rsid w:val="00847BBA"/>
    <w:rsid w:val="00847DBE"/>
    <w:rsid w:val="00850259"/>
    <w:rsid w:val="008509C5"/>
    <w:rsid w:val="00850A66"/>
    <w:rsid w:val="00851550"/>
    <w:rsid w:val="0085187A"/>
    <w:rsid w:val="008519E1"/>
    <w:rsid w:val="008522CA"/>
    <w:rsid w:val="0085240B"/>
    <w:rsid w:val="008524CC"/>
    <w:rsid w:val="00852C4C"/>
    <w:rsid w:val="008533CF"/>
    <w:rsid w:val="00854613"/>
    <w:rsid w:val="008546BE"/>
    <w:rsid w:val="008553E7"/>
    <w:rsid w:val="00855D29"/>
    <w:rsid w:val="00856656"/>
    <w:rsid w:val="00856AC7"/>
    <w:rsid w:val="00856D26"/>
    <w:rsid w:val="00857419"/>
    <w:rsid w:val="008579B6"/>
    <w:rsid w:val="00857C7D"/>
    <w:rsid w:val="00860535"/>
    <w:rsid w:val="00860A4A"/>
    <w:rsid w:val="00861BF0"/>
    <w:rsid w:val="008621D9"/>
    <w:rsid w:val="00862202"/>
    <w:rsid w:val="0086295D"/>
    <w:rsid w:val="00863321"/>
    <w:rsid w:val="00863EF6"/>
    <w:rsid w:val="00864C22"/>
    <w:rsid w:val="00866424"/>
    <w:rsid w:val="00867C92"/>
    <w:rsid w:val="00870010"/>
    <w:rsid w:val="00870F2D"/>
    <w:rsid w:val="0087107F"/>
    <w:rsid w:val="008711C0"/>
    <w:rsid w:val="00871803"/>
    <w:rsid w:val="008719B4"/>
    <w:rsid w:val="008721C9"/>
    <w:rsid w:val="008740B1"/>
    <w:rsid w:val="00874373"/>
    <w:rsid w:val="00874784"/>
    <w:rsid w:val="00875D81"/>
    <w:rsid w:val="00875E32"/>
    <w:rsid w:val="008760B5"/>
    <w:rsid w:val="008762F6"/>
    <w:rsid w:val="00876B36"/>
    <w:rsid w:val="008776A0"/>
    <w:rsid w:val="00877899"/>
    <w:rsid w:val="00880580"/>
    <w:rsid w:val="00880D3C"/>
    <w:rsid w:val="0088150F"/>
    <w:rsid w:val="0088157A"/>
    <w:rsid w:val="00881BBE"/>
    <w:rsid w:val="008837CD"/>
    <w:rsid w:val="00884BEE"/>
    <w:rsid w:val="008854A5"/>
    <w:rsid w:val="00886096"/>
    <w:rsid w:val="0088633C"/>
    <w:rsid w:val="00886620"/>
    <w:rsid w:val="00890FEF"/>
    <w:rsid w:val="008915D5"/>
    <w:rsid w:val="00891F24"/>
    <w:rsid w:val="0089204C"/>
    <w:rsid w:val="008920BB"/>
    <w:rsid w:val="0089298E"/>
    <w:rsid w:val="00892E64"/>
    <w:rsid w:val="008932D3"/>
    <w:rsid w:val="008943ED"/>
    <w:rsid w:val="008950CB"/>
    <w:rsid w:val="00895876"/>
    <w:rsid w:val="00896242"/>
    <w:rsid w:val="00897194"/>
    <w:rsid w:val="00897CEE"/>
    <w:rsid w:val="008A0EBC"/>
    <w:rsid w:val="008A1C24"/>
    <w:rsid w:val="008A2741"/>
    <w:rsid w:val="008A287D"/>
    <w:rsid w:val="008A32F7"/>
    <w:rsid w:val="008A4902"/>
    <w:rsid w:val="008A5702"/>
    <w:rsid w:val="008A7002"/>
    <w:rsid w:val="008B15AB"/>
    <w:rsid w:val="008B1AE4"/>
    <w:rsid w:val="008B1CB0"/>
    <w:rsid w:val="008B310B"/>
    <w:rsid w:val="008B3401"/>
    <w:rsid w:val="008B3D6C"/>
    <w:rsid w:val="008B53C8"/>
    <w:rsid w:val="008B5A3A"/>
    <w:rsid w:val="008B5AE3"/>
    <w:rsid w:val="008B63BB"/>
    <w:rsid w:val="008B6D1A"/>
    <w:rsid w:val="008B70AF"/>
    <w:rsid w:val="008B70B3"/>
    <w:rsid w:val="008B7FAF"/>
    <w:rsid w:val="008C0668"/>
    <w:rsid w:val="008C07DA"/>
    <w:rsid w:val="008C0F03"/>
    <w:rsid w:val="008C1CD3"/>
    <w:rsid w:val="008C2428"/>
    <w:rsid w:val="008C26D4"/>
    <w:rsid w:val="008C3A87"/>
    <w:rsid w:val="008C3FC7"/>
    <w:rsid w:val="008C4A08"/>
    <w:rsid w:val="008C702D"/>
    <w:rsid w:val="008C7CA9"/>
    <w:rsid w:val="008D022B"/>
    <w:rsid w:val="008D05C4"/>
    <w:rsid w:val="008D0FB9"/>
    <w:rsid w:val="008D1D97"/>
    <w:rsid w:val="008D26F5"/>
    <w:rsid w:val="008D2CC7"/>
    <w:rsid w:val="008D3F50"/>
    <w:rsid w:val="008D4A0B"/>
    <w:rsid w:val="008D4B02"/>
    <w:rsid w:val="008D557D"/>
    <w:rsid w:val="008D6011"/>
    <w:rsid w:val="008D630A"/>
    <w:rsid w:val="008D633A"/>
    <w:rsid w:val="008D6902"/>
    <w:rsid w:val="008E0060"/>
    <w:rsid w:val="008E1307"/>
    <w:rsid w:val="008E1342"/>
    <w:rsid w:val="008E1615"/>
    <w:rsid w:val="008E22DB"/>
    <w:rsid w:val="008E2745"/>
    <w:rsid w:val="008E2A04"/>
    <w:rsid w:val="008E3106"/>
    <w:rsid w:val="008E3B2B"/>
    <w:rsid w:val="008E45CE"/>
    <w:rsid w:val="008E4743"/>
    <w:rsid w:val="008E4E77"/>
    <w:rsid w:val="008E4FFF"/>
    <w:rsid w:val="008E5281"/>
    <w:rsid w:val="008E6202"/>
    <w:rsid w:val="008F0196"/>
    <w:rsid w:val="008F05E2"/>
    <w:rsid w:val="008F16B9"/>
    <w:rsid w:val="008F227F"/>
    <w:rsid w:val="008F28B8"/>
    <w:rsid w:val="008F2B34"/>
    <w:rsid w:val="008F2B9D"/>
    <w:rsid w:val="008F2E52"/>
    <w:rsid w:val="008F3160"/>
    <w:rsid w:val="008F3712"/>
    <w:rsid w:val="008F443F"/>
    <w:rsid w:val="008F5D72"/>
    <w:rsid w:val="008F642B"/>
    <w:rsid w:val="009009E8"/>
    <w:rsid w:val="00901273"/>
    <w:rsid w:val="00901777"/>
    <w:rsid w:val="00902475"/>
    <w:rsid w:val="009027B2"/>
    <w:rsid w:val="00902AD8"/>
    <w:rsid w:val="00903B93"/>
    <w:rsid w:val="00904D0F"/>
    <w:rsid w:val="009059E5"/>
    <w:rsid w:val="00906558"/>
    <w:rsid w:val="009071EA"/>
    <w:rsid w:val="00907CB5"/>
    <w:rsid w:val="009101D8"/>
    <w:rsid w:val="00910E51"/>
    <w:rsid w:val="009110F5"/>
    <w:rsid w:val="00914076"/>
    <w:rsid w:val="00914105"/>
    <w:rsid w:val="00915694"/>
    <w:rsid w:val="00915CF2"/>
    <w:rsid w:val="00916A16"/>
    <w:rsid w:val="00916A39"/>
    <w:rsid w:val="00916B87"/>
    <w:rsid w:val="00917140"/>
    <w:rsid w:val="00920F96"/>
    <w:rsid w:val="00922017"/>
    <w:rsid w:val="00922596"/>
    <w:rsid w:val="00922687"/>
    <w:rsid w:val="00922C70"/>
    <w:rsid w:val="00923274"/>
    <w:rsid w:val="009239E7"/>
    <w:rsid w:val="009250AD"/>
    <w:rsid w:val="00925603"/>
    <w:rsid w:val="0092562F"/>
    <w:rsid w:val="00925ECE"/>
    <w:rsid w:val="00926260"/>
    <w:rsid w:val="00926603"/>
    <w:rsid w:val="00926A67"/>
    <w:rsid w:val="00926E31"/>
    <w:rsid w:val="009306CA"/>
    <w:rsid w:val="0093072A"/>
    <w:rsid w:val="00930CEE"/>
    <w:rsid w:val="00930E71"/>
    <w:rsid w:val="009316FE"/>
    <w:rsid w:val="009327CA"/>
    <w:rsid w:val="00932DEA"/>
    <w:rsid w:val="009356AF"/>
    <w:rsid w:val="00936983"/>
    <w:rsid w:val="009373D6"/>
    <w:rsid w:val="00940306"/>
    <w:rsid w:val="0094042A"/>
    <w:rsid w:val="00940F18"/>
    <w:rsid w:val="0094135D"/>
    <w:rsid w:val="00941B9F"/>
    <w:rsid w:val="00941C82"/>
    <w:rsid w:val="00941D03"/>
    <w:rsid w:val="00941D1D"/>
    <w:rsid w:val="0094294A"/>
    <w:rsid w:val="0094333F"/>
    <w:rsid w:val="009434C8"/>
    <w:rsid w:val="009436B4"/>
    <w:rsid w:val="009442C6"/>
    <w:rsid w:val="009449A3"/>
    <w:rsid w:val="00945305"/>
    <w:rsid w:val="009479D6"/>
    <w:rsid w:val="00947B63"/>
    <w:rsid w:val="00947D8C"/>
    <w:rsid w:val="009500D6"/>
    <w:rsid w:val="009505FD"/>
    <w:rsid w:val="00951129"/>
    <w:rsid w:val="00951329"/>
    <w:rsid w:val="00951A52"/>
    <w:rsid w:val="00951E55"/>
    <w:rsid w:val="0095221F"/>
    <w:rsid w:val="0095390A"/>
    <w:rsid w:val="0095415F"/>
    <w:rsid w:val="00954EBF"/>
    <w:rsid w:val="00956D32"/>
    <w:rsid w:val="00960466"/>
    <w:rsid w:val="0096079D"/>
    <w:rsid w:val="00960C2E"/>
    <w:rsid w:val="00960E5C"/>
    <w:rsid w:val="00961C9D"/>
    <w:rsid w:val="00961CF7"/>
    <w:rsid w:val="00961E7A"/>
    <w:rsid w:val="00962298"/>
    <w:rsid w:val="0096264D"/>
    <w:rsid w:val="00962653"/>
    <w:rsid w:val="009629C2"/>
    <w:rsid w:val="00963FEA"/>
    <w:rsid w:val="009643D8"/>
    <w:rsid w:val="00964CFE"/>
    <w:rsid w:val="009651CA"/>
    <w:rsid w:val="00965BE4"/>
    <w:rsid w:val="00965D8C"/>
    <w:rsid w:val="00966485"/>
    <w:rsid w:val="0096726F"/>
    <w:rsid w:val="00967BFF"/>
    <w:rsid w:val="00967DE8"/>
    <w:rsid w:val="00967F38"/>
    <w:rsid w:val="00971BBD"/>
    <w:rsid w:val="009727E4"/>
    <w:rsid w:val="00972FE8"/>
    <w:rsid w:val="00973383"/>
    <w:rsid w:val="00973650"/>
    <w:rsid w:val="00973F12"/>
    <w:rsid w:val="009743F7"/>
    <w:rsid w:val="00975137"/>
    <w:rsid w:val="0097541D"/>
    <w:rsid w:val="009777FC"/>
    <w:rsid w:val="009778F3"/>
    <w:rsid w:val="009779FA"/>
    <w:rsid w:val="009779FD"/>
    <w:rsid w:val="009808AA"/>
    <w:rsid w:val="00981EE1"/>
    <w:rsid w:val="009820C2"/>
    <w:rsid w:val="009822D0"/>
    <w:rsid w:val="009827D6"/>
    <w:rsid w:val="009834A3"/>
    <w:rsid w:val="00983FCB"/>
    <w:rsid w:val="00984E6B"/>
    <w:rsid w:val="0098643D"/>
    <w:rsid w:val="00986B83"/>
    <w:rsid w:val="00986FEB"/>
    <w:rsid w:val="00990463"/>
    <w:rsid w:val="00990B3F"/>
    <w:rsid w:val="00990BBE"/>
    <w:rsid w:val="00991599"/>
    <w:rsid w:val="00991C2F"/>
    <w:rsid w:val="00992A08"/>
    <w:rsid w:val="00992BB8"/>
    <w:rsid w:val="0099327F"/>
    <w:rsid w:val="009939B8"/>
    <w:rsid w:val="00993D71"/>
    <w:rsid w:val="00993DFC"/>
    <w:rsid w:val="00993F92"/>
    <w:rsid w:val="0099402A"/>
    <w:rsid w:val="009941ED"/>
    <w:rsid w:val="00994D9F"/>
    <w:rsid w:val="0099512F"/>
    <w:rsid w:val="009961D1"/>
    <w:rsid w:val="009961FC"/>
    <w:rsid w:val="009964D4"/>
    <w:rsid w:val="00996EC9"/>
    <w:rsid w:val="00997633"/>
    <w:rsid w:val="00997647"/>
    <w:rsid w:val="009A0559"/>
    <w:rsid w:val="009A0AE6"/>
    <w:rsid w:val="009A13BB"/>
    <w:rsid w:val="009A216C"/>
    <w:rsid w:val="009A2D0B"/>
    <w:rsid w:val="009A40F3"/>
    <w:rsid w:val="009A47AB"/>
    <w:rsid w:val="009A4ED8"/>
    <w:rsid w:val="009A5117"/>
    <w:rsid w:val="009A53A9"/>
    <w:rsid w:val="009A67BF"/>
    <w:rsid w:val="009A6AA5"/>
    <w:rsid w:val="009A7C23"/>
    <w:rsid w:val="009B0A90"/>
    <w:rsid w:val="009B238D"/>
    <w:rsid w:val="009B2575"/>
    <w:rsid w:val="009B3DFE"/>
    <w:rsid w:val="009B41AD"/>
    <w:rsid w:val="009B4A78"/>
    <w:rsid w:val="009B5384"/>
    <w:rsid w:val="009B5811"/>
    <w:rsid w:val="009B6B9E"/>
    <w:rsid w:val="009B6BC7"/>
    <w:rsid w:val="009B7BB5"/>
    <w:rsid w:val="009B7F69"/>
    <w:rsid w:val="009C2F86"/>
    <w:rsid w:val="009C339E"/>
    <w:rsid w:val="009C3900"/>
    <w:rsid w:val="009C45F4"/>
    <w:rsid w:val="009C4C29"/>
    <w:rsid w:val="009C66A8"/>
    <w:rsid w:val="009C6711"/>
    <w:rsid w:val="009C67DB"/>
    <w:rsid w:val="009C74A6"/>
    <w:rsid w:val="009C7BB3"/>
    <w:rsid w:val="009D07AC"/>
    <w:rsid w:val="009D0B21"/>
    <w:rsid w:val="009D14A9"/>
    <w:rsid w:val="009D3252"/>
    <w:rsid w:val="009D3586"/>
    <w:rsid w:val="009D36C4"/>
    <w:rsid w:val="009D401F"/>
    <w:rsid w:val="009D4BA1"/>
    <w:rsid w:val="009D52AA"/>
    <w:rsid w:val="009D59C5"/>
    <w:rsid w:val="009D5C6E"/>
    <w:rsid w:val="009D69F2"/>
    <w:rsid w:val="009D70D3"/>
    <w:rsid w:val="009D7329"/>
    <w:rsid w:val="009D7D5D"/>
    <w:rsid w:val="009D7D66"/>
    <w:rsid w:val="009E0C4E"/>
    <w:rsid w:val="009E1B7F"/>
    <w:rsid w:val="009E22AA"/>
    <w:rsid w:val="009E2700"/>
    <w:rsid w:val="009E32AC"/>
    <w:rsid w:val="009E442B"/>
    <w:rsid w:val="009E4CE0"/>
    <w:rsid w:val="009E4E81"/>
    <w:rsid w:val="009E5203"/>
    <w:rsid w:val="009E5F94"/>
    <w:rsid w:val="009E6949"/>
    <w:rsid w:val="009F005E"/>
    <w:rsid w:val="009F0963"/>
    <w:rsid w:val="009F09CD"/>
    <w:rsid w:val="009F15B6"/>
    <w:rsid w:val="009F1653"/>
    <w:rsid w:val="009F19F8"/>
    <w:rsid w:val="009F1AFC"/>
    <w:rsid w:val="009F24ED"/>
    <w:rsid w:val="009F2F27"/>
    <w:rsid w:val="009F3E9A"/>
    <w:rsid w:val="009F5745"/>
    <w:rsid w:val="009F586F"/>
    <w:rsid w:val="009F7F63"/>
    <w:rsid w:val="009F7FD3"/>
    <w:rsid w:val="00A00BA4"/>
    <w:rsid w:val="00A01689"/>
    <w:rsid w:val="00A017CE"/>
    <w:rsid w:val="00A01BD6"/>
    <w:rsid w:val="00A01F95"/>
    <w:rsid w:val="00A027DE"/>
    <w:rsid w:val="00A0281F"/>
    <w:rsid w:val="00A02C84"/>
    <w:rsid w:val="00A031B2"/>
    <w:rsid w:val="00A0345F"/>
    <w:rsid w:val="00A03D17"/>
    <w:rsid w:val="00A0605F"/>
    <w:rsid w:val="00A06288"/>
    <w:rsid w:val="00A06575"/>
    <w:rsid w:val="00A065B5"/>
    <w:rsid w:val="00A06FDE"/>
    <w:rsid w:val="00A072D2"/>
    <w:rsid w:val="00A0755A"/>
    <w:rsid w:val="00A0797F"/>
    <w:rsid w:val="00A1017C"/>
    <w:rsid w:val="00A103B6"/>
    <w:rsid w:val="00A10ACD"/>
    <w:rsid w:val="00A10EAF"/>
    <w:rsid w:val="00A12033"/>
    <w:rsid w:val="00A12B8A"/>
    <w:rsid w:val="00A131AB"/>
    <w:rsid w:val="00A13792"/>
    <w:rsid w:val="00A13E15"/>
    <w:rsid w:val="00A15266"/>
    <w:rsid w:val="00A152D7"/>
    <w:rsid w:val="00A1541A"/>
    <w:rsid w:val="00A15AC6"/>
    <w:rsid w:val="00A1640A"/>
    <w:rsid w:val="00A17901"/>
    <w:rsid w:val="00A17F79"/>
    <w:rsid w:val="00A17FFA"/>
    <w:rsid w:val="00A208DE"/>
    <w:rsid w:val="00A20C76"/>
    <w:rsid w:val="00A20DBF"/>
    <w:rsid w:val="00A211B3"/>
    <w:rsid w:val="00A213B5"/>
    <w:rsid w:val="00A2160E"/>
    <w:rsid w:val="00A2165E"/>
    <w:rsid w:val="00A21D53"/>
    <w:rsid w:val="00A2263D"/>
    <w:rsid w:val="00A22F70"/>
    <w:rsid w:val="00A2415B"/>
    <w:rsid w:val="00A24E9E"/>
    <w:rsid w:val="00A2524F"/>
    <w:rsid w:val="00A272E9"/>
    <w:rsid w:val="00A27C48"/>
    <w:rsid w:val="00A30C11"/>
    <w:rsid w:val="00A30E3A"/>
    <w:rsid w:val="00A3138C"/>
    <w:rsid w:val="00A31631"/>
    <w:rsid w:val="00A317A1"/>
    <w:rsid w:val="00A32A16"/>
    <w:rsid w:val="00A3344B"/>
    <w:rsid w:val="00A33AA4"/>
    <w:rsid w:val="00A34163"/>
    <w:rsid w:val="00A34391"/>
    <w:rsid w:val="00A34AB2"/>
    <w:rsid w:val="00A35662"/>
    <w:rsid w:val="00A35B6A"/>
    <w:rsid w:val="00A368B1"/>
    <w:rsid w:val="00A37730"/>
    <w:rsid w:val="00A402B9"/>
    <w:rsid w:val="00A402D5"/>
    <w:rsid w:val="00A412BD"/>
    <w:rsid w:val="00A41DF4"/>
    <w:rsid w:val="00A41F1A"/>
    <w:rsid w:val="00A42145"/>
    <w:rsid w:val="00A42B5B"/>
    <w:rsid w:val="00A45AA7"/>
    <w:rsid w:val="00A502A4"/>
    <w:rsid w:val="00A509A2"/>
    <w:rsid w:val="00A50CE3"/>
    <w:rsid w:val="00A50FBF"/>
    <w:rsid w:val="00A51706"/>
    <w:rsid w:val="00A528B2"/>
    <w:rsid w:val="00A528F5"/>
    <w:rsid w:val="00A533E8"/>
    <w:rsid w:val="00A5494E"/>
    <w:rsid w:val="00A54A26"/>
    <w:rsid w:val="00A54F7C"/>
    <w:rsid w:val="00A55367"/>
    <w:rsid w:val="00A566A9"/>
    <w:rsid w:val="00A56C60"/>
    <w:rsid w:val="00A57A31"/>
    <w:rsid w:val="00A60015"/>
    <w:rsid w:val="00A60DF8"/>
    <w:rsid w:val="00A628AB"/>
    <w:rsid w:val="00A62B5E"/>
    <w:rsid w:val="00A63182"/>
    <w:rsid w:val="00A63468"/>
    <w:rsid w:val="00A63B64"/>
    <w:rsid w:val="00A64465"/>
    <w:rsid w:val="00A64876"/>
    <w:rsid w:val="00A64A58"/>
    <w:rsid w:val="00A6527B"/>
    <w:rsid w:val="00A65B6E"/>
    <w:rsid w:val="00A662FE"/>
    <w:rsid w:val="00A66AF6"/>
    <w:rsid w:val="00A66CDB"/>
    <w:rsid w:val="00A67F65"/>
    <w:rsid w:val="00A70A2B"/>
    <w:rsid w:val="00A70ACD"/>
    <w:rsid w:val="00A712BF"/>
    <w:rsid w:val="00A71804"/>
    <w:rsid w:val="00A71837"/>
    <w:rsid w:val="00A71D4F"/>
    <w:rsid w:val="00A723E2"/>
    <w:rsid w:val="00A72480"/>
    <w:rsid w:val="00A72ADD"/>
    <w:rsid w:val="00A72ED8"/>
    <w:rsid w:val="00A73592"/>
    <w:rsid w:val="00A7468E"/>
    <w:rsid w:val="00A77733"/>
    <w:rsid w:val="00A80348"/>
    <w:rsid w:val="00A803C9"/>
    <w:rsid w:val="00A81CF2"/>
    <w:rsid w:val="00A82036"/>
    <w:rsid w:val="00A8288F"/>
    <w:rsid w:val="00A82DAB"/>
    <w:rsid w:val="00A838B6"/>
    <w:rsid w:val="00A83B97"/>
    <w:rsid w:val="00A83C3C"/>
    <w:rsid w:val="00A858A3"/>
    <w:rsid w:val="00A86A19"/>
    <w:rsid w:val="00A870B6"/>
    <w:rsid w:val="00A87BAC"/>
    <w:rsid w:val="00A90183"/>
    <w:rsid w:val="00A90A89"/>
    <w:rsid w:val="00A90C1E"/>
    <w:rsid w:val="00A9325B"/>
    <w:rsid w:val="00A9335A"/>
    <w:rsid w:val="00A93A71"/>
    <w:rsid w:val="00A94912"/>
    <w:rsid w:val="00A9532B"/>
    <w:rsid w:val="00A954CE"/>
    <w:rsid w:val="00A9606B"/>
    <w:rsid w:val="00A9640B"/>
    <w:rsid w:val="00A96857"/>
    <w:rsid w:val="00A972B5"/>
    <w:rsid w:val="00A97ACD"/>
    <w:rsid w:val="00A97EDF"/>
    <w:rsid w:val="00AA0303"/>
    <w:rsid w:val="00AA10E7"/>
    <w:rsid w:val="00AA17B6"/>
    <w:rsid w:val="00AA26B7"/>
    <w:rsid w:val="00AA2D60"/>
    <w:rsid w:val="00AA34F0"/>
    <w:rsid w:val="00AA3CA7"/>
    <w:rsid w:val="00AA3E6B"/>
    <w:rsid w:val="00AA44B3"/>
    <w:rsid w:val="00AA46D8"/>
    <w:rsid w:val="00AA4E79"/>
    <w:rsid w:val="00AA530A"/>
    <w:rsid w:val="00AA5606"/>
    <w:rsid w:val="00AA680E"/>
    <w:rsid w:val="00AB0421"/>
    <w:rsid w:val="00AB0E6A"/>
    <w:rsid w:val="00AB1C65"/>
    <w:rsid w:val="00AB2EE1"/>
    <w:rsid w:val="00AB327F"/>
    <w:rsid w:val="00AB329E"/>
    <w:rsid w:val="00AB3DCE"/>
    <w:rsid w:val="00AB5710"/>
    <w:rsid w:val="00AB574B"/>
    <w:rsid w:val="00AB57A9"/>
    <w:rsid w:val="00AB5FA2"/>
    <w:rsid w:val="00AB67A2"/>
    <w:rsid w:val="00AB6DAD"/>
    <w:rsid w:val="00AB7384"/>
    <w:rsid w:val="00AB754F"/>
    <w:rsid w:val="00AB76A3"/>
    <w:rsid w:val="00AB7855"/>
    <w:rsid w:val="00AB789A"/>
    <w:rsid w:val="00AC07C1"/>
    <w:rsid w:val="00AC1158"/>
    <w:rsid w:val="00AC1CB8"/>
    <w:rsid w:val="00AC2826"/>
    <w:rsid w:val="00AC3523"/>
    <w:rsid w:val="00AC3C9D"/>
    <w:rsid w:val="00AC419C"/>
    <w:rsid w:val="00AC4564"/>
    <w:rsid w:val="00AC5355"/>
    <w:rsid w:val="00AC5BC3"/>
    <w:rsid w:val="00AC70F4"/>
    <w:rsid w:val="00AC7D2D"/>
    <w:rsid w:val="00AD0179"/>
    <w:rsid w:val="00AD0510"/>
    <w:rsid w:val="00AD18E0"/>
    <w:rsid w:val="00AD1B73"/>
    <w:rsid w:val="00AD304E"/>
    <w:rsid w:val="00AD3839"/>
    <w:rsid w:val="00AD47AB"/>
    <w:rsid w:val="00AD4C34"/>
    <w:rsid w:val="00AD505A"/>
    <w:rsid w:val="00AD5426"/>
    <w:rsid w:val="00AD6FFA"/>
    <w:rsid w:val="00AD70FA"/>
    <w:rsid w:val="00AD7CEB"/>
    <w:rsid w:val="00AE0D68"/>
    <w:rsid w:val="00AE0DC1"/>
    <w:rsid w:val="00AE1137"/>
    <w:rsid w:val="00AE2BDB"/>
    <w:rsid w:val="00AE355E"/>
    <w:rsid w:val="00AE46DB"/>
    <w:rsid w:val="00AE4CDE"/>
    <w:rsid w:val="00AE51A4"/>
    <w:rsid w:val="00AE5360"/>
    <w:rsid w:val="00AE5A9A"/>
    <w:rsid w:val="00AE5BA9"/>
    <w:rsid w:val="00AE6390"/>
    <w:rsid w:val="00AE6969"/>
    <w:rsid w:val="00AF1A5E"/>
    <w:rsid w:val="00AF204C"/>
    <w:rsid w:val="00AF2C54"/>
    <w:rsid w:val="00AF3771"/>
    <w:rsid w:val="00AF3A3D"/>
    <w:rsid w:val="00AF3DEF"/>
    <w:rsid w:val="00AF4608"/>
    <w:rsid w:val="00AF49B2"/>
    <w:rsid w:val="00AF5535"/>
    <w:rsid w:val="00AF6103"/>
    <w:rsid w:val="00B00528"/>
    <w:rsid w:val="00B0083A"/>
    <w:rsid w:val="00B0129D"/>
    <w:rsid w:val="00B02391"/>
    <w:rsid w:val="00B03183"/>
    <w:rsid w:val="00B0349F"/>
    <w:rsid w:val="00B03863"/>
    <w:rsid w:val="00B05DFB"/>
    <w:rsid w:val="00B0678B"/>
    <w:rsid w:val="00B06BDF"/>
    <w:rsid w:val="00B07B44"/>
    <w:rsid w:val="00B07D67"/>
    <w:rsid w:val="00B07D9F"/>
    <w:rsid w:val="00B10082"/>
    <w:rsid w:val="00B10145"/>
    <w:rsid w:val="00B10CCC"/>
    <w:rsid w:val="00B10E0E"/>
    <w:rsid w:val="00B1231B"/>
    <w:rsid w:val="00B12512"/>
    <w:rsid w:val="00B13117"/>
    <w:rsid w:val="00B14062"/>
    <w:rsid w:val="00B14FE0"/>
    <w:rsid w:val="00B1519F"/>
    <w:rsid w:val="00B16E28"/>
    <w:rsid w:val="00B20470"/>
    <w:rsid w:val="00B21636"/>
    <w:rsid w:val="00B2164D"/>
    <w:rsid w:val="00B2333B"/>
    <w:rsid w:val="00B23370"/>
    <w:rsid w:val="00B23480"/>
    <w:rsid w:val="00B23868"/>
    <w:rsid w:val="00B24BCF"/>
    <w:rsid w:val="00B24C12"/>
    <w:rsid w:val="00B260FD"/>
    <w:rsid w:val="00B266CF"/>
    <w:rsid w:val="00B2760A"/>
    <w:rsid w:val="00B279E6"/>
    <w:rsid w:val="00B30B38"/>
    <w:rsid w:val="00B3114F"/>
    <w:rsid w:val="00B32314"/>
    <w:rsid w:val="00B32D63"/>
    <w:rsid w:val="00B35187"/>
    <w:rsid w:val="00B353BB"/>
    <w:rsid w:val="00B357C1"/>
    <w:rsid w:val="00B37870"/>
    <w:rsid w:val="00B40467"/>
    <w:rsid w:val="00B4156A"/>
    <w:rsid w:val="00B42235"/>
    <w:rsid w:val="00B4305E"/>
    <w:rsid w:val="00B43C8B"/>
    <w:rsid w:val="00B44A51"/>
    <w:rsid w:val="00B4549B"/>
    <w:rsid w:val="00B47456"/>
    <w:rsid w:val="00B47EBD"/>
    <w:rsid w:val="00B50D78"/>
    <w:rsid w:val="00B51921"/>
    <w:rsid w:val="00B5200A"/>
    <w:rsid w:val="00B53D75"/>
    <w:rsid w:val="00B549E6"/>
    <w:rsid w:val="00B55AB8"/>
    <w:rsid w:val="00B55B06"/>
    <w:rsid w:val="00B61306"/>
    <w:rsid w:val="00B61D3A"/>
    <w:rsid w:val="00B61FFE"/>
    <w:rsid w:val="00B62A43"/>
    <w:rsid w:val="00B62CCD"/>
    <w:rsid w:val="00B649CD"/>
    <w:rsid w:val="00B64FCE"/>
    <w:rsid w:val="00B650D6"/>
    <w:rsid w:val="00B6586B"/>
    <w:rsid w:val="00B67C2B"/>
    <w:rsid w:val="00B67D3E"/>
    <w:rsid w:val="00B717AE"/>
    <w:rsid w:val="00B71C0A"/>
    <w:rsid w:val="00B72007"/>
    <w:rsid w:val="00B74F01"/>
    <w:rsid w:val="00B756F0"/>
    <w:rsid w:val="00B7684B"/>
    <w:rsid w:val="00B76CAC"/>
    <w:rsid w:val="00B76D3A"/>
    <w:rsid w:val="00B81E0D"/>
    <w:rsid w:val="00B83806"/>
    <w:rsid w:val="00B83FA1"/>
    <w:rsid w:val="00B8480B"/>
    <w:rsid w:val="00B84A38"/>
    <w:rsid w:val="00B85249"/>
    <w:rsid w:val="00B8555F"/>
    <w:rsid w:val="00B863B5"/>
    <w:rsid w:val="00B868D7"/>
    <w:rsid w:val="00B86BDB"/>
    <w:rsid w:val="00B877E9"/>
    <w:rsid w:val="00B91709"/>
    <w:rsid w:val="00B91BDB"/>
    <w:rsid w:val="00B91C56"/>
    <w:rsid w:val="00B91E56"/>
    <w:rsid w:val="00B92385"/>
    <w:rsid w:val="00B92571"/>
    <w:rsid w:val="00B92750"/>
    <w:rsid w:val="00B92A2B"/>
    <w:rsid w:val="00B92B45"/>
    <w:rsid w:val="00B93910"/>
    <w:rsid w:val="00B93BCC"/>
    <w:rsid w:val="00B9484F"/>
    <w:rsid w:val="00B952FF"/>
    <w:rsid w:val="00B95984"/>
    <w:rsid w:val="00B96290"/>
    <w:rsid w:val="00B967A8"/>
    <w:rsid w:val="00B96876"/>
    <w:rsid w:val="00B968D4"/>
    <w:rsid w:val="00B97805"/>
    <w:rsid w:val="00B97C92"/>
    <w:rsid w:val="00BA0670"/>
    <w:rsid w:val="00BA11A4"/>
    <w:rsid w:val="00BA1462"/>
    <w:rsid w:val="00BA1E0B"/>
    <w:rsid w:val="00BA1EE2"/>
    <w:rsid w:val="00BA238C"/>
    <w:rsid w:val="00BA25A9"/>
    <w:rsid w:val="00BA34ED"/>
    <w:rsid w:val="00BA3907"/>
    <w:rsid w:val="00BA3D3D"/>
    <w:rsid w:val="00BA3F81"/>
    <w:rsid w:val="00BA484D"/>
    <w:rsid w:val="00BA6223"/>
    <w:rsid w:val="00BA7A19"/>
    <w:rsid w:val="00BB3088"/>
    <w:rsid w:val="00BB3109"/>
    <w:rsid w:val="00BB324E"/>
    <w:rsid w:val="00BB3AAA"/>
    <w:rsid w:val="00BB4E03"/>
    <w:rsid w:val="00BB5C97"/>
    <w:rsid w:val="00BB5DFE"/>
    <w:rsid w:val="00BB7042"/>
    <w:rsid w:val="00BC0832"/>
    <w:rsid w:val="00BC0DE6"/>
    <w:rsid w:val="00BC1113"/>
    <w:rsid w:val="00BC132C"/>
    <w:rsid w:val="00BC1387"/>
    <w:rsid w:val="00BC1402"/>
    <w:rsid w:val="00BC256E"/>
    <w:rsid w:val="00BC273B"/>
    <w:rsid w:val="00BC3204"/>
    <w:rsid w:val="00BC348D"/>
    <w:rsid w:val="00BC3AA3"/>
    <w:rsid w:val="00BC3E01"/>
    <w:rsid w:val="00BC40BA"/>
    <w:rsid w:val="00BC48CD"/>
    <w:rsid w:val="00BC68AB"/>
    <w:rsid w:val="00BC6D1C"/>
    <w:rsid w:val="00BC6D38"/>
    <w:rsid w:val="00BC70CF"/>
    <w:rsid w:val="00BC7120"/>
    <w:rsid w:val="00BC7C50"/>
    <w:rsid w:val="00BC7E79"/>
    <w:rsid w:val="00BD06FE"/>
    <w:rsid w:val="00BD1453"/>
    <w:rsid w:val="00BD232A"/>
    <w:rsid w:val="00BD3455"/>
    <w:rsid w:val="00BD42B5"/>
    <w:rsid w:val="00BD5019"/>
    <w:rsid w:val="00BD5276"/>
    <w:rsid w:val="00BD5ACF"/>
    <w:rsid w:val="00BD5E2C"/>
    <w:rsid w:val="00BD6533"/>
    <w:rsid w:val="00BD6989"/>
    <w:rsid w:val="00BD6D7A"/>
    <w:rsid w:val="00BD78D6"/>
    <w:rsid w:val="00BE00F5"/>
    <w:rsid w:val="00BE03FC"/>
    <w:rsid w:val="00BE08B7"/>
    <w:rsid w:val="00BE3347"/>
    <w:rsid w:val="00BE38F8"/>
    <w:rsid w:val="00BE491D"/>
    <w:rsid w:val="00BE4C07"/>
    <w:rsid w:val="00BE538A"/>
    <w:rsid w:val="00BE62BF"/>
    <w:rsid w:val="00BF0018"/>
    <w:rsid w:val="00BF026E"/>
    <w:rsid w:val="00BF0FBA"/>
    <w:rsid w:val="00BF193D"/>
    <w:rsid w:val="00BF1B0B"/>
    <w:rsid w:val="00BF1FAC"/>
    <w:rsid w:val="00BF2217"/>
    <w:rsid w:val="00BF3529"/>
    <w:rsid w:val="00BF4429"/>
    <w:rsid w:val="00BF56FF"/>
    <w:rsid w:val="00BF59BF"/>
    <w:rsid w:val="00BF5F73"/>
    <w:rsid w:val="00BF638E"/>
    <w:rsid w:val="00BF7229"/>
    <w:rsid w:val="00BF7762"/>
    <w:rsid w:val="00BF7F67"/>
    <w:rsid w:val="00C005E8"/>
    <w:rsid w:val="00C014CC"/>
    <w:rsid w:val="00C02C41"/>
    <w:rsid w:val="00C03169"/>
    <w:rsid w:val="00C03259"/>
    <w:rsid w:val="00C04459"/>
    <w:rsid w:val="00C0478C"/>
    <w:rsid w:val="00C04A59"/>
    <w:rsid w:val="00C04A74"/>
    <w:rsid w:val="00C04CA5"/>
    <w:rsid w:val="00C04FFF"/>
    <w:rsid w:val="00C059B2"/>
    <w:rsid w:val="00C06237"/>
    <w:rsid w:val="00C06411"/>
    <w:rsid w:val="00C07383"/>
    <w:rsid w:val="00C10ECF"/>
    <w:rsid w:val="00C10FDF"/>
    <w:rsid w:val="00C11988"/>
    <w:rsid w:val="00C134D0"/>
    <w:rsid w:val="00C14285"/>
    <w:rsid w:val="00C161B5"/>
    <w:rsid w:val="00C16238"/>
    <w:rsid w:val="00C164C9"/>
    <w:rsid w:val="00C20CE3"/>
    <w:rsid w:val="00C20D9B"/>
    <w:rsid w:val="00C20FFB"/>
    <w:rsid w:val="00C21B40"/>
    <w:rsid w:val="00C21B91"/>
    <w:rsid w:val="00C2209C"/>
    <w:rsid w:val="00C2422A"/>
    <w:rsid w:val="00C24373"/>
    <w:rsid w:val="00C2591E"/>
    <w:rsid w:val="00C25B8F"/>
    <w:rsid w:val="00C26178"/>
    <w:rsid w:val="00C2692E"/>
    <w:rsid w:val="00C269C5"/>
    <w:rsid w:val="00C269DE"/>
    <w:rsid w:val="00C269EF"/>
    <w:rsid w:val="00C26CD5"/>
    <w:rsid w:val="00C27677"/>
    <w:rsid w:val="00C2792D"/>
    <w:rsid w:val="00C30066"/>
    <w:rsid w:val="00C300FA"/>
    <w:rsid w:val="00C3047C"/>
    <w:rsid w:val="00C3085E"/>
    <w:rsid w:val="00C30886"/>
    <w:rsid w:val="00C30B71"/>
    <w:rsid w:val="00C312BF"/>
    <w:rsid w:val="00C31477"/>
    <w:rsid w:val="00C32292"/>
    <w:rsid w:val="00C3245D"/>
    <w:rsid w:val="00C32D08"/>
    <w:rsid w:val="00C33F6C"/>
    <w:rsid w:val="00C3485B"/>
    <w:rsid w:val="00C35758"/>
    <w:rsid w:val="00C35BFF"/>
    <w:rsid w:val="00C35FC6"/>
    <w:rsid w:val="00C36DFA"/>
    <w:rsid w:val="00C36F93"/>
    <w:rsid w:val="00C3719C"/>
    <w:rsid w:val="00C3733F"/>
    <w:rsid w:val="00C40C4A"/>
    <w:rsid w:val="00C40F67"/>
    <w:rsid w:val="00C41706"/>
    <w:rsid w:val="00C42395"/>
    <w:rsid w:val="00C43061"/>
    <w:rsid w:val="00C4307B"/>
    <w:rsid w:val="00C43A62"/>
    <w:rsid w:val="00C44477"/>
    <w:rsid w:val="00C45364"/>
    <w:rsid w:val="00C4557C"/>
    <w:rsid w:val="00C46BAA"/>
    <w:rsid w:val="00C46DE9"/>
    <w:rsid w:val="00C47B9D"/>
    <w:rsid w:val="00C47D8B"/>
    <w:rsid w:val="00C50BF3"/>
    <w:rsid w:val="00C50F62"/>
    <w:rsid w:val="00C51272"/>
    <w:rsid w:val="00C515F8"/>
    <w:rsid w:val="00C51E6E"/>
    <w:rsid w:val="00C52595"/>
    <w:rsid w:val="00C52D06"/>
    <w:rsid w:val="00C53222"/>
    <w:rsid w:val="00C53244"/>
    <w:rsid w:val="00C53B72"/>
    <w:rsid w:val="00C54209"/>
    <w:rsid w:val="00C54F34"/>
    <w:rsid w:val="00C55398"/>
    <w:rsid w:val="00C55626"/>
    <w:rsid w:val="00C568FD"/>
    <w:rsid w:val="00C5728F"/>
    <w:rsid w:val="00C57899"/>
    <w:rsid w:val="00C6021F"/>
    <w:rsid w:val="00C61013"/>
    <w:rsid w:val="00C61612"/>
    <w:rsid w:val="00C61B57"/>
    <w:rsid w:val="00C62655"/>
    <w:rsid w:val="00C62F8A"/>
    <w:rsid w:val="00C648D9"/>
    <w:rsid w:val="00C65561"/>
    <w:rsid w:val="00C6624D"/>
    <w:rsid w:val="00C6646E"/>
    <w:rsid w:val="00C66664"/>
    <w:rsid w:val="00C66B42"/>
    <w:rsid w:val="00C66F35"/>
    <w:rsid w:val="00C6757C"/>
    <w:rsid w:val="00C700AF"/>
    <w:rsid w:val="00C70D00"/>
    <w:rsid w:val="00C713E3"/>
    <w:rsid w:val="00C7150B"/>
    <w:rsid w:val="00C71F2B"/>
    <w:rsid w:val="00C7260D"/>
    <w:rsid w:val="00C7277B"/>
    <w:rsid w:val="00C73350"/>
    <w:rsid w:val="00C73F23"/>
    <w:rsid w:val="00C74322"/>
    <w:rsid w:val="00C74ADB"/>
    <w:rsid w:val="00C75312"/>
    <w:rsid w:val="00C7548B"/>
    <w:rsid w:val="00C754EC"/>
    <w:rsid w:val="00C75C87"/>
    <w:rsid w:val="00C7626F"/>
    <w:rsid w:val="00C76FE4"/>
    <w:rsid w:val="00C809FD"/>
    <w:rsid w:val="00C80EFB"/>
    <w:rsid w:val="00C8125B"/>
    <w:rsid w:val="00C81836"/>
    <w:rsid w:val="00C8188C"/>
    <w:rsid w:val="00C81B74"/>
    <w:rsid w:val="00C81EEC"/>
    <w:rsid w:val="00C83A93"/>
    <w:rsid w:val="00C846FE"/>
    <w:rsid w:val="00C84C05"/>
    <w:rsid w:val="00C8512B"/>
    <w:rsid w:val="00C85260"/>
    <w:rsid w:val="00C85E3F"/>
    <w:rsid w:val="00C86432"/>
    <w:rsid w:val="00C87964"/>
    <w:rsid w:val="00C90C03"/>
    <w:rsid w:val="00C912F9"/>
    <w:rsid w:val="00C91953"/>
    <w:rsid w:val="00C91A32"/>
    <w:rsid w:val="00C91C70"/>
    <w:rsid w:val="00C92409"/>
    <w:rsid w:val="00C924F6"/>
    <w:rsid w:val="00C92794"/>
    <w:rsid w:val="00C928E2"/>
    <w:rsid w:val="00C92E25"/>
    <w:rsid w:val="00C933D2"/>
    <w:rsid w:val="00C933EA"/>
    <w:rsid w:val="00C93D08"/>
    <w:rsid w:val="00C94265"/>
    <w:rsid w:val="00C94A2C"/>
    <w:rsid w:val="00C950F7"/>
    <w:rsid w:val="00C95E4F"/>
    <w:rsid w:val="00C95F2D"/>
    <w:rsid w:val="00C970AD"/>
    <w:rsid w:val="00C9782A"/>
    <w:rsid w:val="00CA028D"/>
    <w:rsid w:val="00CA089E"/>
    <w:rsid w:val="00CA11E2"/>
    <w:rsid w:val="00CA1405"/>
    <w:rsid w:val="00CA1863"/>
    <w:rsid w:val="00CA1CDF"/>
    <w:rsid w:val="00CA3D69"/>
    <w:rsid w:val="00CA45A8"/>
    <w:rsid w:val="00CA477B"/>
    <w:rsid w:val="00CA5C6E"/>
    <w:rsid w:val="00CA60EB"/>
    <w:rsid w:val="00CA7606"/>
    <w:rsid w:val="00CB0430"/>
    <w:rsid w:val="00CB13C7"/>
    <w:rsid w:val="00CB18B4"/>
    <w:rsid w:val="00CB1A97"/>
    <w:rsid w:val="00CB1B1E"/>
    <w:rsid w:val="00CB2A6F"/>
    <w:rsid w:val="00CB3435"/>
    <w:rsid w:val="00CB3F46"/>
    <w:rsid w:val="00CB4689"/>
    <w:rsid w:val="00CB49BA"/>
    <w:rsid w:val="00CB5592"/>
    <w:rsid w:val="00CB609A"/>
    <w:rsid w:val="00CB72C5"/>
    <w:rsid w:val="00CC1346"/>
    <w:rsid w:val="00CC1370"/>
    <w:rsid w:val="00CC2D1D"/>
    <w:rsid w:val="00CC30F3"/>
    <w:rsid w:val="00CC393A"/>
    <w:rsid w:val="00CC3DC8"/>
    <w:rsid w:val="00CC40CF"/>
    <w:rsid w:val="00CC56B6"/>
    <w:rsid w:val="00CC5C74"/>
    <w:rsid w:val="00CC5F94"/>
    <w:rsid w:val="00CC694F"/>
    <w:rsid w:val="00CC6A6D"/>
    <w:rsid w:val="00CC7E3A"/>
    <w:rsid w:val="00CD0D88"/>
    <w:rsid w:val="00CD0FFE"/>
    <w:rsid w:val="00CD1A48"/>
    <w:rsid w:val="00CD24F0"/>
    <w:rsid w:val="00CD2D92"/>
    <w:rsid w:val="00CD2F24"/>
    <w:rsid w:val="00CD2FF5"/>
    <w:rsid w:val="00CD3D0F"/>
    <w:rsid w:val="00CD3F0A"/>
    <w:rsid w:val="00CD5468"/>
    <w:rsid w:val="00CD54C9"/>
    <w:rsid w:val="00CD563D"/>
    <w:rsid w:val="00CD57E3"/>
    <w:rsid w:val="00CD59B4"/>
    <w:rsid w:val="00CD5CE5"/>
    <w:rsid w:val="00CD656B"/>
    <w:rsid w:val="00CD656E"/>
    <w:rsid w:val="00CD669E"/>
    <w:rsid w:val="00CD6F36"/>
    <w:rsid w:val="00CD7106"/>
    <w:rsid w:val="00CD7883"/>
    <w:rsid w:val="00CE0895"/>
    <w:rsid w:val="00CE15DA"/>
    <w:rsid w:val="00CE3049"/>
    <w:rsid w:val="00CE3824"/>
    <w:rsid w:val="00CE7167"/>
    <w:rsid w:val="00CE798E"/>
    <w:rsid w:val="00CF0E8E"/>
    <w:rsid w:val="00CF105D"/>
    <w:rsid w:val="00CF11AE"/>
    <w:rsid w:val="00CF1713"/>
    <w:rsid w:val="00CF1EBD"/>
    <w:rsid w:val="00CF202D"/>
    <w:rsid w:val="00CF25F9"/>
    <w:rsid w:val="00CF2D1A"/>
    <w:rsid w:val="00CF36FB"/>
    <w:rsid w:val="00CF3C22"/>
    <w:rsid w:val="00CF3D9D"/>
    <w:rsid w:val="00CF4BF4"/>
    <w:rsid w:val="00CF6A93"/>
    <w:rsid w:val="00CF70B6"/>
    <w:rsid w:val="00CF728F"/>
    <w:rsid w:val="00CF7DAA"/>
    <w:rsid w:val="00CF7F26"/>
    <w:rsid w:val="00D00057"/>
    <w:rsid w:val="00D01160"/>
    <w:rsid w:val="00D02A4E"/>
    <w:rsid w:val="00D0300B"/>
    <w:rsid w:val="00D03C3B"/>
    <w:rsid w:val="00D04514"/>
    <w:rsid w:val="00D047AC"/>
    <w:rsid w:val="00D0515D"/>
    <w:rsid w:val="00D05459"/>
    <w:rsid w:val="00D06325"/>
    <w:rsid w:val="00D0668E"/>
    <w:rsid w:val="00D07BBF"/>
    <w:rsid w:val="00D125CB"/>
    <w:rsid w:val="00D147BD"/>
    <w:rsid w:val="00D15368"/>
    <w:rsid w:val="00D163AA"/>
    <w:rsid w:val="00D16BCE"/>
    <w:rsid w:val="00D16C16"/>
    <w:rsid w:val="00D17658"/>
    <w:rsid w:val="00D17795"/>
    <w:rsid w:val="00D2068D"/>
    <w:rsid w:val="00D22B33"/>
    <w:rsid w:val="00D23B44"/>
    <w:rsid w:val="00D24650"/>
    <w:rsid w:val="00D25D8A"/>
    <w:rsid w:val="00D27D15"/>
    <w:rsid w:val="00D3037A"/>
    <w:rsid w:val="00D30A78"/>
    <w:rsid w:val="00D31459"/>
    <w:rsid w:val="00D31A82"/>
    <w:rsid w:val="00D32393"/>
    <w:rsid w:val="00D323D5"/>
    <w:rsid w:val="00D32C31"/>
    <w:rsid w:val="00D33ADA"/>
    <w:rsid w:val="00D347A7"/>
    <w:rsid w:val="00D355B4"/>
    <w:rsid w:val="00D37787"/>
    <w:rsid w:val="00D37AD7"/>
    <w:rsid w:val="00D40507"/>
    <w:rsid w:val="00D405E1"/>
    <w:rsid w:val="00D40B03"/>
    <w:rsid w:val="00D4372F"/>
    <w:rsid w:val="00D44493"/>
    <w:rsid w:val="00D446F6"/>
    <w:rsid w:val="00D46B65"/>
    <w:rsid w:val="00D4708F"/>
    <w:rsid w:val="00D4731A"/>
    <w:rsid w:val="00D47EC1"/>
    <w:rsid w:val="00D5077D"/>
    <w:rsid w:val="00D50B2A"/>
    <w:rsid w:val="00D513D3"/>
    <w:rsid w:val="00D51C6F"/>
    <w:rsid w:val="00D52C82"/>
    <w:rsid w:val="00D538BA"/>
    <w:rsid w:val="00D554A6"/>
    <w:rsid w:val="00D556C9"/>
    <w:rsid w:val="00D55B28"/>
    <w:rsid w:val="00D5769B"/>
    <w:rsid w:val="00D60837"/>
    <w:rsid w:val="00D60FAD"/>
    <w:rsid w:val="00D61195"/>
    <w:rsid w:val="00D615BD"/>
    <w:rsid w:val="00D6217A"/>
    <w:rsid w:val="00D634AB"/>
    <w:rsid w:val="00D63A4D"/>
    <w:rsid w:val="00D63B7C"/>
    <w:rsid w:val="00D651FA"/>
    <w:rsid w:val="00D65367"/>
    <w:rsid w:val="00D656EC"/>
    <w:rsid w:val="00D662FD"/>
    <w:rsid w:val="00D669D5"/>
    <w:rsid w:val="00D67CB1"/>
    <w:rsid w:val="00D70B4D"/>
    <w:rsid w:val="00D723F4"/>
    <w:rsid w:val="00D7279D"/>
    <w:rsid w:val="00D72AFF"/>
    <w:rsid w:val="00D73846"/>
    <w:rsid w:val="00D73D05"/>
    <w:rsid w:val="00D73EAE"/>
    <w:rsid w:val="00D73F97"/>
    <w:rsid w:val="00D74865"/>
    <w:rsid w:val="00D748A1"/>
    <w:rsid w:val="00D7498B"/>
    <w:rsid w:val="00D7594D"/>
    <w:rsid w:val="00D75A80"/>
    <w:rsid w:val="00D76E2B"/>
    <w:rsid w:val="00D77035"/>
    <w:rsid w:val="00D77A5F"/>
    <w:rsid w:val="00D80793"/>
    <w:rsid w:val="00D81185"/>
    <w:rsid w:val="00D81FB2"/>
    <w:rsid w:val="00D8411B"/>
    <w:rsid w:val="00D8545C"/>
    <w:rsid w:val="00D85C15"/>
    <w:rsid w:val="00D8629E"/>
    <w:rsid w:val="00D86700"/>
    <w:rsid w:val="00D90288"/>
    <w:rsid w:val="00D912CC"/>
    <w:rsid w:val="00D9201B"/>
    <w:rsid w:val="00D920EF"/>
    <w:rsid w:val="00D9274D"/>
    <w:rsid w:val="00D928CC"/>
    <w:rsid w:val="00D933CB"/>
    <w:rsid w:val="00D936C1"/>
    <w:rsid w:val="00D93B48"/>
    <w:rsid w:val="00D93C0F"/>
    <w:rsid w:val="00D9418B"/>
    <w:rsid w:val="00D94330"/>
    <w:rsid w:val="00D948F9"/>
    <w:rsid w:val="00D94A12"/>
    <w:rsid w:val="00D94EBC"/>
    <w:rsid w:val="00D950A9"/>
    <w:rsid w:val="00D951BE"/>
    <w:rsid w:val="00D95E49"/>
    <w:rsid w:val="00D96807"/>
    <w:rsid w:val="00D96F2B"/>
    <w:rsid w:val="00D97044"/>
    <w:rsid w:val="00D974CA"/>
    <w:rsid w:val="00DA0ABE"/>
    <w:rsid w:val="00DA1FA5"/>
    <w:rsid w:val="00DA249C"/>
    <w:rsid w:val="00DA2850"/>
    <w:rsid w:val="00DA2F55"/>
    <w:rsid w:val="00DA4268"/>
    <w:rsid w:val="00DA4582"/>
    <w:rsid w:val="00DA47F6"/>
    <w:rsid w:val="00DA5234"/>
    <w:rsid w:val="00DA5A10"/>
    <w:rsid w:val="00DA5E70"/>
    <w:rsid w:val="00DA6713"/>
    <w:rsid w:val="00DA724D"/>
    <w:rsid w:val="00DA7CF3"/>
    <w:rsid w:val="00DB0610"/>
    <w:rsid w:val="00DB06DB"/>
    <w:rsid w:val="00DB0999"/>
    <w:rsid w:val="00DB1556"/>
    <w:rsid w:val="00DB366E"/>
    <w:rsid w:val="00DB375D"/>
    <w:rsid w:val="00DB3FAD"/>
    <w:rsid w:val="00DB477E"/>
    <w:rsid w:val="00DB514E"/>
    <w:rsid w:val="00DB601C"/>
    <w:rsid w:val="00DB78DB"/>
    <w:rsid w:val="00DC0137"/>
    <w:rsid w:val="00DC0930"/>
    <w:rsid w:val="00DC0CE0"/>
    <w:rsid w:val="00DC0CE8"/>
    <w:rsid w:val="00DC1580"/>
    <w:rsid w:val="00DC1E9F"/>
    <w:rsid w:val="00DC2267"/>
    <w:rsid w:val="00DC276B"/>
    <w:rsid w:val="00DC32D4"/>
    <w:rsid w:val="00DC3AD4"/>
    <w:rsid w:val="00DC3DD4"/>
    <w:rsid w:val="00DC448C"/>
    <w:rsid w:val="00DC46D2"/>
    <w:rsid w:val="00DC6582"/>
    <w:rsid w:val="00DC6E2D"/>
    <w:rsid w:val="00DC7604"/>
    <w:rsid w:val="00DC7973"/>
    <w:rsid w:val="00DD04A1"/>
    <w:rsid w:val="00DD0AE0"/>
    <w:rsid w:val="00DD0D48"/>
    <w:rsid w:val="00DD1AB2"/>
    <w:rsid w:val="00DD1AC6"/>
    <w:rsid w:val="00DD25B6"/>
    <w:rsid w:val="00DD2C65"/>
    <w:rsid w:val="00DD53D6"/>
    <w:rsid w:val="00DD5C35"/>
    <w:rsid w:val="00DD7A01"/>
    <w:rsid w:val="00DE0030"/>
    <w:rsid w:val="00DE025F"/>
    <w:rsid w:val="00DE2219"/>
    <w:rsid w:val="00DE289C"/>
    <w:rsid w:val="00DE3035"/>
    <w:rsid w:val="00DE359A"/>
    <w:rsid w:val="00DE5514"/>
    <w:rsid w:val="00DE59C5"/>
    <w:rsid w:val="00DE6056"/>
    <w:rsid w:val="00DE61EC"/>
    <w:rsid w:val="00DE6613"/>
    <w:rsid w:val="00DF0350"/>
    <w:rsid w:val="00DF1DF3"/>
    <w:rsid w:val="00DF1E70"/>
    <w:rsid w:val="00DF27DF"/>
    <w:rsid w:val="00DF3BD5"/>
    <w:rsid w:val="00DF3E78"/>
    <w:rsid w:val="00DF4000"/>
    <w:rsid w:val="00DF5AC5"/>
    <w:rsid w:val="00DF5DCE"/>
    <w:rsid w:val="00DF5FFC"/>
    <w:rsid w:val="00DF6FD4"/>
    <w:rsid w:val="00DF7F08"/>
    <w:rsid w:val="00E00284"/>
    <w:rsid w:val="00E00351"/>
    <w:rsid w:val="00E00783"/>
    <w:rsid w:val="00E00CD2"/>
    <w:rsid w:val="00E016DD"/>
    <w:rsid w:val="00E01A63"/>
    <w:rsid w:val="00E01BB7"/>
    <w:rsid w:val="00E026B4"/>
    <w:rsid w:val="00E02959"/>
    <w:rsid w:val="00E03B2F"/>
    <w:rsid w:val="00E03E68"/>
    <w:rsid w:val="00E041B3"/>
    <w:rsid w:val="00E0442D"/>
    <w:rsid w:val="00E05016"/>
    <w:rsid w:val="00E0507A"/>
    <w:rsid w:val="00E05C61"/>
    <w:rsid w:val="00E072A6"/>
    <w:rsid w:val="00E07F1A"/>
    <w:rsid w:val="00E10792"/>
    <w:rsid w:val="00E115CC"/>
    <w:rsid w:val="00E123F2"/>
    <w:rsid w:val="00E12BEA"/>
    <w:rsid w:val="00E12E30"/>
    <w:rsid w:val="00E13446"/>
    <w:rsid w:val="00E1350D"/>
    <w:rsid w:val="00E13FCF"/>
    <w:rsid w:val="00E14036"/>
    <w:rsid w:val="00E1587B"/>
    <w:rsid w:val="00E159A3"/>
    <w:rsid w:val="00E15EEF"/>
    <w:rsid w:val="00E1649A"/>
    <w:rsid w:val="00E171E2"/>
    <w:rsid w:val="00E17623"/>
    <w:rsid w:val="00E17E46"/>
    <w:rsid w:val="00E20009"/>
    <w:rsid w:val="00E2073A"/>
    <w:rsid w:val="00E20AD3"/>
    <w:rsid w:val="00E213D1"/>
    <w:rsid w:val="00E21613"/>
    <w:rsid w:val="00E21E01"/>
    <w:rsid w:val="00E22F23"/>
    <w:rsid w:val="00E239C9"/>
    <w:rsid w:val="00E24704"/>
    <w:rsid w:val="00E247E2"/>
    <w:rsid w:val="00E24825"/>
    <w:rsid w:val="00E24CBB"/>
    <w:rsid w:val="00E24EAD"/>
    <w:rsid w:val="00E25A7C"/>
    <w:rsid w:val="00E26CC8"/>
    <w:rsid w:val="00E26E5D"/>
    <w:rsid w:val="00E27730"/>
    <w:rsid w:val="00E279D1"/>
    <w:rsid w:val="00E27E32"/>
    <w:rsid w:val="00E3038E"/>
    <w:rsid w:val="00E30A8A"/>
    <w:rsid w:val="00E31052"/>
    <w:rsid w:val="00E3106C"/>
    <w:rsid w:val="00E31104"/>
    <w:rsid w:val="00E31A4D"/>
    <w:rsid w:val="00E31A60"/>
    <w:rsid w:val="00E326A8"/>
    <w:rsid w:val="00E3454F"/>
    <w:rsid w:val="00E358AC"/>
    <w:rsid w:val="00E35D23"/>
    <w:rsid w:val="00E37077"/>
    <w:rsid w:val="00E37C48"/>
    <w:rsid w:val="00E37CF0"/>
    <w:rsid w:val="00E4001E"/>
    <w:rsid w:val="00E40C0B"/>
    <w:rsid w:val="00E40D1A"/>
    <w:rsid w:val="00E41A7F"/>
    <w:rsid w:val="00E42448"/>
    <w:rsid w:val="00E426FA"/>
    <w:rsid w:val="00E42A23"/>
    <w:rsid w:val="00E42F99"/>
    <w:rsid w:val="00E44C2E"/>
    <w:rsid w:val="00E453EE"/>
    <w:rsid w:val="00E45D58"/>
    <w:rsid w:val="00E464BA"/>
    <w:rsid w:val="00E47725"/>
    <w:rsid w:val="00E51E24"/>
    <w:rsid w:val="00E523FC"/>
    <w:rsid w:val="00E535B7"/>
    <w:rsid w:val="00E55B2F"/>
    <w:rsid w:val="00E564CC"/>
    <w:rsid w:val="00E5783F"/>
    <w:rsid w:val="00E57FBD"/>
    <w:rsid w:val="00E60237"/>
    <w:rsid w:val="00E60CB1"/>
    <w:rsid w:val="00E618EA"/>
    <w:rsid w:val="00E618FA"/>
    <w:rsid w:val="00E61B72"/>
    <w:rsid w:val="00E62078"/>
    <w:rsid w:val="00E621E6"/>
    <w:rsid w:val="00E62597"/>
    <w:rsid w:val="00E6375A"/>
    <w:rsid w:val="00E6380D"/>
    <w:rsid w:val="00E64129"/>
    <w:rsid w:val="00E652D4"/>
    <w:rsid w:val="00E65BFE"/>
    <w:rsid w:val="00E661B6"/>
    <w:rsid w:val="00E663D1"/>
    <w:rsid w:val="00E66E37"/>
    <w:rsid w:val="00E67A62"/>
    <w:rsid w:val="00E70592"/>
    <w:rsid w:val="00E712FF"/>
    <w:rsid w:val="00E72550"/>
    <w:rsid w:val="00E72825"/>
    <w:rsid w:val="00E72AF7"/>
    <w:rsid w:val="00E72E75"/>
    <w:rsid w:val="00E7338D"/>
    <w:rsid w:val="00E7360D"/>
    <w:rsid w:val="00E74B88"/>
    <w:rsid w:val="00E75146"/>
    <w:rsid w:val="00E76BFE"/>
    <w:rsid w:val="00E77666"/>
    <w:rsid w:val="00E805B5"/>
    <w:rsid w:val="00E807CF"/>
    <w:rsid w:val="00E80A83"/>
    <w:rsid w:val="00E80F5C"/>
    <w:rsid w:val="00E818A3"/>
    <w:rsid w:val="00E81938"/>
    <w:rsid w:val="00E82161"/>
    <w:rsid w:val="00E823C5"/>
    <w:rsid w:val="00E82B78"/>
    <w:rsid w:val="00E834B3"/>
    <w:rsid w:val="00E83EE2"/>
    <w:rsid w:val="00E846C8"/>
    <w:rsid w:val="00E864E1"/>
    <w:rsid w:val="00E9045B"/>
    <w:rsid w:val="00E90954"/>
    <w:rsid w:val="00E90B8C"/>
    <w:rsid w:val="00E9134D"/>
    <w:rsid w:val="00E91B2C"/>
    <w:rsid w:val="00E91B46"/>
    <w:rsid w:val="00E91C37"/>
    <w:rsid w:val="00E92B60"/>
    <w:rsid w:val="00E92C56"/>
    <w:rsid w:val="00E92F2F"/>
    <w:rsid w:val="00E932A0"/>
    <w:rsid w:val="00E94001"/>
    <w:rsid w:val="00E943D6"/>
    <w:rsid w:val="00E94F6B"/>
    <w:rsid w:val="00E97BBB"/>
    <w:rsid w:val="00E97E50"/>
    <w:rsid w:val="00EA0CD2"/>
    <w:rsid w:val="00EA18A5"/>
    <w:rsid w:val="00EA1B50"/>
    <w:rsid w:val="00EA1C49"/>
    <w:rsid w:val="00EA1E8F"/>
    <w:rsid w:val="00EA3303"/>
    <w:rsid w:val="00EA3421"/>
    <w:rsid w:val="00EA3C72"/>
    <w:rsid w:val="00EA446E"/>
    <w:rsid w:val="00EA703C"/>
    <w:rsid w:val="00EA7759"/>
    <w:rsid w:val="00EA7B25"/>
    <w:rsid w:val="00EA7DE9"/>
    <w:rsid w:val="00EB073B"/>
    <w:rsid w:val="00EB0761"/>
    <w:rsid w:val="00EB0D5B"/>
    <w:rsid w:val="00EB17C0"/>
    <w:rsid w:val="00EB184F"/>
    <w:rsid w:val="00EB187D"/>
    <w:rsid w:val="00EB27B3"/>
    <w:rsid w:val="00EB2876"/>
    <w:rsid w:val="00EB2A9A"/>
    <w:rsid w:val="00EB34B9"/>
    <w:rsid w:val="00EB35A6"/>
    <w:rsid w:val="00EB3643"/>
    <w:rsid w:val="00EB4E37"/>
    <w:rsid w:val="00EB4F36"/>
    <w:rsid w:val="00EB5468"/>
    <w:rsid w:val="00EB63A5"/>
    <w:rsid w:val="00EB67A7"/>
    <w:rsid w:val="00EB67EE"/>
    <w:rsid w:val="00EB68B8"/>
    <w:rsid w:val="00EB7BAD"/>
    <w:rsid w:val="00EC0634"/>
    <w:rsid w:val="00EC0DEE"/>
    <w:rsid w:val="00EC0DFF"/>
    <w:rsid w:val="00EC0F49"/>
    <w:rsid w:val="00EC1254"/>
    <w:rsid w:val="00EC1537"/>
    <w:rsid w:val="00EC1925"/>
    <w:rsid w:val="00EC2608"/>
    <w:rsid w:val="00EC2EB7"/>
    <w:rsid w:val="00EC429E"/>
    <w:rsid w:val="00EC443F"/>
    <w:rsid w:val="00EC4FAA"/>
    <w:rsid w:val="00EC7309"/>
    <w:rsid w:val="00EC7393"/>
    <w:rsid w:val="00EC7E63"/>
    <w:rsid w:val="00EC7FBC"/>
    <w:rsid w:val="00ED059F"/>
    <w:rsid w:val="00ED0B26"/>
    <w:rsid w:val="00ED0E35"/>
    <w:rsid w:val="00ED16AE"/>
    <w:rsid w:val="00ED1A8B"/>
    <w:rsid w:val="00ED26ED"/>
    <w:rsid w:val="00ED2E54"/>
    <w:rsid w:val="00ED2F14"/>
    <w:rsid w:val="00ED31D0"/>
    <w:rsid w:val="00ED400B"/>
    <w:rsid w:val="00ED440D"/>
    <w:rsid w:val="00ED48FA"/>
    <w:rsid w:val="00ED626A"/>
    <w:rsid w:val="00ED6D92"/>
    <w:rsid w:val="00ED764C"/>
    <w:rsid w:val="00EE0651"/>
    <w:rsid w:val="00EE0A9E"/>
    <w:rsid w:val="00EE1430"/>
    <w:rsid w:val="00EE1C12"/>
    <w:rsid w:val="00EE1E3A"/>
    <w:rsid w:val="00EE210A"/>
    <w:rsid w:val="00EE216A"/>
    <w:rsid w:val="00EE3612"/>
    <w:rsid w:val="00EE3776"/>
    <w:rsid w:val="00EE40BE"/>
    <w:rsid w:val="00EE508D"/>
    <w:rsid w:val="00EE6604"/>
    <w:rsid w:val="00EE7333"/>
    <w:rsid w:val="00EF1709"/>
    <w:rsid w:val="00EF5041"/>
    <w:rsid w:val="00EF665B"/>
    <w:rsid w:val="00EF6803"/>
    <w:rsid w:val="00EF7D9B"/>
    <w:rsid w:val="00F006D6"/>
    <w:rsid w:val="00F0076B"/>
    <w:rsid w:val="00F00BCC"/>
    <w:rsid w:val="00F0186F"/>
    <w:rsid w:val="00F02D83"/>
    <w:rsid w:val="00F03042"/>
    <w:rsid w:val="00F03E37"/>
    <w:rsid w:val="00F05AC1"/>
    <w:rsid w:val="00F074AE"/>
    <w:rsid w:val="00F076F2"/>
    <w:rsid w:val="00F07883"/>
    <w:rsid w:val="00F07B25"/>
    <w:rsid w:val="00F07E49"/>
    <w:rsid w:val="00F10149"/>
    <w:rsid w:val="00F10F03"/>
    <w:rsid w:val="00F11617"/>
    <w:rsid w:val="00F11ECF"/>
    <w:rsid w:val="00F13192"/>
    <w:rsid w:val="00F13AA5"/>
    <w:rsid w:val="00F13CEA"/>
    <w:rsid w:val="00F141BB"/>
    <w:rsid w:val="00F143AD"/>
    <w:rsid w:val="00F14A21"/>
    <w:rsid w:val="00F14D52"/>
    <w:rsid w:val="00F155C7"/>
    <w:rsid w:val="00F15720"/>
    <w:rsid w:val="00F15A09"/>
    <w:rsid w:val="00F15B1C"/>
    <w:rsid w:val="00F15D8F"/>
    <w:rsid w:val="00F16750"/>
    <w:rsid w:val="00F16768"/>
    <w:rsid w:val="00F1792B"/>
    <w:rsid w:val="00F17E9A"/>
    <w:rsid w:val="00F20C3C"/>
    <w:rsid w:val="00F21468"/>
    <w:rsid w:val="00F21AB2"/>
    <w:rsid w:val="00F22303"/>
    <w:rsid w:val="00F235BC"/>
    <w:rsid w:val="00F24216"/>
    <w:rsid w:val="00F246E2"/>
    <w:rsid w:val="00F24DD3"/>
    <w:rsid w:val="00F24E1D"/>
    <w:rsid w:val="00F25923"/>
    <w:rsid w:val="00F25AB4"/>
    <w:rsid w:val="00F269B8"/>
    <w:rsid w:val="00F27FC1"/>
    <w:rsid w:val="00F301AF"/>
    <w:rsid w:val="00F3127D"/>
    <w:rsid w:val="00F31498"/>
    <w:rsid w:val="00F3248A"/>
    <w:rsid w:val="00F327A8"/>
    <w:rsid w:val="00F3373E"/>
    <w:rsid w:val="00F33AB1"/>
    <w:rsid w:val="00F345A0"/>
    <w:rsid w:val="00F34820"/>
    <w:rsid w:val="00F3540D"/>
    <w:rsid w:val="00F367B6"/>
    <w:rsid w:val="00F36E86"/>
    <w:rsid w:val="00F36FD7"/>
    <w:rsid w:val="00F377A7"/>
    <w:rsid w:val="00F40118"/>
    <w:rsid w:val="00F402BE"/>
    <w:rsid w:val="00F40FA4"/>
    <w:rsid w:val="00F41C97"/>
    <w:rsid w:val="00F42B8B"/>
    <w:rsid w:val="00F42DE2"/>
    <w:rsid w:val="00F4464A"/>
    <w:rsid w:val="00F44C73"/>
    <w:rsid w:val="00F44FC4"/>
    <w:rsid w:val="00F45111"/>
    <w:rsid w:val="00F45113"/>
    <w:rsid w:val="00F464EF"/>
    <w:rsid w:val="00F50D45"/>
    <w:rsid w:val="00F51FF5"/>
    <w:rsid w:val="00F52388"/>
    <w:rsid w:val="00F524B4"/>
    <w:rsid w:val="00F52765"/>
    <w:rsid w:val="00F53C6B"/>
    <w:rsid w:val="00F54087"/>
    <w:rsid w:val="00F54FE0"/>
    <w:rsid w:val="00F556C8"/>
    <w:rsid w:val="00F55B0C"/>
    <w:rsid w:val="00F55C6E"/>
    <w:rsid w:val="00F56D8A"/>
    <w:rsid w:val="00F576E4"/>
    <w:rsid w:val="00F57D51"/>
    <w:rsid w:val="00F60138"/>
    <w:rsid w:val="00F6075A"/>
    <w:rsid w:val="00F60EE6"/>
    <w:rsid w:val="00F6109F"/>
    <w:rsid w:val="00F61D13"/>
    <w:rsid w:val="00F634F4"/>
    <w:rsid w:val="00F6464E"/>
    <w:rsid w:val="00F654C5"/>
    <w:rsid w:val="00F678DD"/>
    <w:rsid w:val="00F67D0C"/>
    <w:rsid w:val="00F70368"/>
    <w:rsid w:val="00F70E97"/>
    <w:rsid w:val="00F70FC2"/>
    <w:rsid w:val="00F71BAE"/>
    <w:rsid w:val="00F72840"/>
    <w:rsid w:val="00F72B7C"/>
    <w:rsid w:val="00F72CDB"/>
    <w:rsid w:val="00F73664"/>
    <w:rsid w:val="00F743DE"/>
    <w:rsid w:val="00F74E22"/>
    <w:rsid w:val="00F7521F"/>
    <w:rsid w:val="00F753E8"/>
    <w:rsid w:val="00F755D9"/>
    <w:rsid w:val="00F75B4C"/>
    <w:rsid w:val="00F80593"/>
    <w:rsid w:val="00F80D87"/>
    <w:rsid w:val="00F81A95"/>
    <w:rsid w:val="00F81D6D"/>
    <w:rsid w:val="00F81EBB"/>
    <w:rsid w:val="00F83427"/>
    <w:rsid w:val="00F84DEB"/>
    <w:rsid w:val="00F8516E"/>
    <w:rsid w:val="00F851A0"/>
    <w:rsid w:val="00F867A0"/>
    <w:rsid w:val="00F86AC0"/>
    <w:rsid w:val="00F900FF"/>
    <w:rsid w:val="00F90B1E"/>
    <w:rsid w:val="00F916ED"/>
    <w:rsid w:val="00F91E9F"/>
    <w:rsid w:val="00F9214C"/>
    <w:rsid w:val="00F93740"/>
    <w:rsid w:val="00F93F57"/>
    <w:rsid w:val="00F943F4"/>
    <w:rsid w:val="00F94A12"/>
    <w:rsid w:val="00F9514B"/>
    <w:rsid w:val="00F962E0"/>
    <w:rsid w:val="00F96821"/>
    <w:rsid w:val="00F96CAA"/>
    <w:rsid w:val="00F9727D"/>
    <w:rsid w:val="00F973D4"/>
    <w:rsid w:val="00F97B24"/>
    <w:rsid w:val="00F97D7D"/>
    <w:rsid w:val="00FA030E"/>
    <w:rsid w:val="00FA0AA7"/>
    <w:rsid w:val="00FA0BC9"/>
    <w:rsid w:val="00FA0F39"/>
    <w:rsid w:val="00FA10C9"/>
    <w:rsid w:val="00FA166E"/>
    <w:rsid w:val="00FA2617"/>
    <w:rsid w:val="00FA2F54"/>
    <w:rsid w:val="00FA4629"/>
    <w:rsid w:val="00FA463F"/>
    <w:rsid w:val="00FA4F1E"/>
    <w:rsid w:val="00FA52F1"/>
    <w:rsid w:val="00FA5ECD"/>
    <w:rsid w:val="00FA6082"/>
    <w:rsid w:val="00FB04B2"/>
    <w:rsid w:val="00FB0892"/>
    <w:rsid w:val="00FB0AAB"/>
    <w:rsid w:val="00FB1978"/>
    <w:rsid w:val="00FB3806"/>
    <w:rsid w:val="00FB3BD3"/>
    <w:rsid w:val="00FB3F40"/>
    <w:rsid w:val="00FB4D70"/>
    <w:rsid w:val="00FB5825"/>
    <w:rsid w:val="00FB5B17"/>
    <w:rsid w:val="00FB5EC2"/>
    <w:rsid w:val="00FB6055"/>
    <w:rsid w:val="00FB669C"/>
    <w:rsid w:val="00FB742D"/>
    <w:rsid w:val="00FB74C2"/>
    <w:rsid w:val="00FB7C7A"/>
    <w:rsid w:val="00FC05F5"/>
    <w:rsid w:val="00FC0E64"/>
    <w:rsid w:val="00FC0FDF"/>
    <w:rsid w:val="00FC169F"/>
    <w:rsid w:val="00FC1A99"/>
    <w:rsid w:val="00FC20A1"/>
    <w:rsid w:val="00FC2989"/>
    <w:rsid w:val="00FC2D1D"/>
    <w:rsid w:val="00FC2D5E"/>
    <w:rsid w:val="00FC3205"/>
    <w:rsid w:val="00FC327D"/>
    <w:rsid w:val="00FC356A"/>
    <w:rsid w:val="00FC4A0F"/>
    <w:rsid w:val="00FC5404"/>
    <w:rsid w:val="00FC66E4"/>
    <w:rsid w:val="00FC68E5"/>
    <w:rsid w:val="00FC781A"/>
    <w:rsid w:val="00FD0398"/>
    <w:rsid w:val="00FD080E"/>
    <w:rsid w:val="00FD21E1"/>
    <w:rsid w:val="00FD2442"/>
    <w:rsid w:val="00FD247F"/>
    <w:rsid w:val="00FD280C"/>
    <w:rsid w:val="00FD2CA4"/>
    <w:rsid w:val="00FD2D51"/>
    <w:rsid w:val="00FD3948"/>
    <w:rsid w:val="00FD44D2"/>
    <w:rsid w:val="00FD4ECD"/>
    <w:rsid w:val="00FD5C48"/>
    <w:rsid w:val="00FD64D2"/>
    <w:rsid w:val="00FD651B"/>
    <w:rsid w:val="00FD6F3E"/>
    <w:rsid w:val="00FE07A1"/>
    <w:rsid w:val="00FE1315"/>
    <w:rsid w:val="00FE2763"/>
    <w:rsid w:val="00FE34C5"/>
    <w:rsid w:val="00FE47B8"/>
    <w:rsid w:val="00FE5317"/>
    <w:rsid w:val="00FE6625"/>
    <w:rsid w:val="00FE6EDE"/>
    <w:rsid w:val="00FE76C0"/>
    <w:rsid w:val="00FF0066"/>
    <w:rsid w:val="00FF0C9E"/>
    <w:rsid w:val="00FF1D21"/>
    <w:rsid w:val="00FF240F"/>
    <w:rsid w:val="00FF2761"/>
    <w:rsid w:val="00FF29F9"/>
    <w:rsid w:val="00FF3D1D"/>
    <w:rsid w:val="00FF440F"/>
    <w:rsid w:val="00FF4AAD"/>
    <w:rsid w:val="00FF6BDF"/>
    <w:rsid w:val="00FF7936"/>
    <w:rsid w:val="00FF79EB"/>
    <w:rsid w:val="00FF7FAB"/>
    <w:rsid w:val="05494762"/>
    <w:rsid w:val="07FD0000"/>
    <w:rsid w:val="0AA916F1"/>
    <w:rsid w:val="0ECA7119"/>
    <w:rsid w:val="12477549"/>
    <w:rsid w:val="17154204"/>
    <w:rsid w:val="1959755E"/>
    <w:rsid w:val="1E4D7ADB"/>
    <w:rsid w:val="1E5812F5"/>
    <w:rsid w:val="21624E4A"/>
    <w:rsid w:val="238E3131"/>
    <w:rsid w:val="279218FC"/>
    <w:rsid w:val="27B87CCC"/>
    <w:rsid w:val="29B258C4"/>
    <w:rsid w:val="2BFC5155"/>
    <w:rsid w:val="2D3516C2"/>
    <w:rsid w:val="2DC32BF1"/>
    <w:rsid w:val="384863E3"/>
    <w:rsid w:val="3DC47A75"/>
    <w:rsid w:val="419E3456"/>
    <w:rsid w:val="42973210"/>
    <w:rsid w:val="475627FA"/>
    <w:rsid w:val="4BEE33DD"/>
    <w:rsid w:val="4E7C7D22"/>
    <w:rsid w:val="55F31C15"/>
    <w:rsid w:val="596B249A"/>
    <w:rsid w:val="5CDE39E0"/>
    <w:rsid w:val="5E8C144B"/>
    <w:rsid w:val="5F2A364C"/>
    <w:rsid w:val="5FA61CF7"/>
    <w:rsid w:val="66F2674F"/>
    <w:rsid w:val="70700045"/>
    <w:rsid w:val="72C3078F"/>
    <w:rsid w:val="7A4F0D02"/>
    <w:rsid w:val="7B887AFF"/>
    <w:rsid w:val="7E0C5A16"/>
    <w:rsid w:val="7E706E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3">
    <w:name w:val="Document Map"/>
    <w:basedOn w:val="1"/>
    <w:qFormat/>
    <w:uiPriority w:val="0"/>
    <w:pPr>
      <w:shd w:val="clear" w:color="auto" w:fill="000080"/>
    </w:pPr>
  </w:style>
  <w:style w:type="paragraph" w:styleId="4">
    <w:name w:val="annotation text"/>
    <w:basedOn w:val="1"/>
    <w:link w:val="23"/>
    <w:qFormat/>
    <w:uiPriority w:val="0"/>
    <w:pPr>
      <w:jc w:val="left"/>
    </w:pPr>
  </w:style>
  <w:style w:type="paragraph" w:styleId="5">
    <w:name w:val="Balloon Text"/>
    <w:basedOn w:val="1"/>
    <w:semiHidden/>
    <w:qFormat/>
    <w:uiPriority w:val="0"/>
    <w:rPr>
      <w:sz w:val="18"/>
      <w:szCs w:val="18"/>
    </w:rPr>
  </w:style>
  <w:style w:type="paragraph" w:styleId="6">
    <w:name w:val="footer"/>
    <w:basedOn w:val="1"/>
    <w:link w:val="30"/>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20"/>
    <w:qFormat/>
    <w:uiPriority w:val="0"/>
    <w:pPr>
      <w:snapToGrid w:val="0"/>
      <w:jc w:val="left"/>
    </w:pPr>
    <w:rPr>
      <w:sz w:val="18"/>
      <w:szCs w:val="18"/>
    </w:rPr>
  </w:style>
  <w:style w:type="paragraph" w:styleId="9">
    <w:name w:val="HTML Preformatted"/>
    <w:basedOn w:val="1"/>
    <w:link w:val="2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0">
    <w:name w:val="Normal (Web)"/>
    <w:basedOn w:val="1"/>
    <w:qFormat/>
    <w:uiPriority w:val="99"/>
    <w:pPr>
      <w:widowControl/>
      <w:spacing w:before="100" w:beforeAutospacing="1" w:after="100" w:afterAutospacing="1"/>
      <w:jc w:val="left"/>
    </w:pPr>
    <w:rPr>
      <w:rFonts w:ascii="宋体" w:hAnsi="宋体"/>
      <w:color w:val="000000"/>
      <w:kern w:val="0"/>
      <w:sz w:val="24"/>
    </w:rPr>
  </w:style>
  <w:style w:type="paragraph" w:styleId="11">
    <w:name w:val="Title"/>
    <w:basedOn w:val="1"/>
    <w:next w:val="1"/>
    <w:link w:val="25"/>
    <w:qFormat/>
    <w:uiPriority w:val="0"/>
    <w:pPr>
      <w:spacing w:before="240" w:after="60"/>
      <w:jc w:val="center"/>
      <w:outlineLvl w:val="0"/>
    </w:pPr>
    <w:rPr>
      <w:rFonts w:ascii="Cambria" w:hAnsi="Cambria"/>
      <w:b/>
      <w:bCs/>
      <w:sz w:val="32"/>
      <w:szCs w:val="32"/>
    </w:rPr>
  </w:style>
  <w:style w:type="paragraph" w:styleId="12">
    <w:name w:val="annotation subject"/>
    <w:basedOn w:val="4"/>
    <w:next w:val="4"/>
    <w:link w:val="24"/>
    <w:qFormat/>
    <w:uiPriority w:val="0"/>
    <w:rPr>
      <w:b/>
      <w:bCs/>
    </w:rPr>
  </w:style>
  <w:style w:type="table" w:styleId="14">
    <w:name w:val="Table Grid"/>
    <w:basedOn w:val="1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6">
    <w:name w:val="page number"/>
    <w:basedOn w:val="15"/>
    <w:qFormat/>
    <w:uiPriority w:val="0"/>
  </w:style>
  <w:style w:type="character" w:styleId="17">
    <w:name w:val="Hyperlink"/>
    <w:basedOn w:val="15"/>
    <w:unhideWhenUsed/>
    <w:qFormat/>
    <w:uiPriority w:val="0"/>
    <w:rPr>
      <w:color w:val="0000FF" w:themeColor="hyperlink"/>
      <w:u w:val="single"/>
      <w14:textFill>
        <w14:solidFill>
          <w14:schemeClr w14:val="hlink"/>
        </w14:solidFill>
      </w14:textFill>
    </w:rPr>
  </w:style>
  <w:style w:type="character" w:styleId="18">
    <w:name w:val="annotation reference"/>
    <w:qFormat/>
    <w:uiPriority w:val="0"/>
    <w:rPr>
      <w:sz w:val="21"/>
      <w:szCs w:val="21"/>
    </w:rPr>
  </w:style>
  <w:style w:type="character" w:styleId="19">
    <w:name w:val="footnote reference"/>
    <w:qFormat/>
    <w:uiPriority w:val="0"/>
    <w:rPr>
      <w:vertAlign w:val="superscript"/>
    </w:rPr>
  </w:style>
  <w:style w:type="character" w:customStyle="1" w:styleId="20">
    <w:name w:val="脚注文本 字符"/>
    <w:link w:val="8"/>
    <w:qFormat/>
    <w:uiPriority w:val="0"/>
    <w:rPr>
      <w:kern w:val="2"/>
      <w:sz w:val="18"/>
      <w:szCs w:val="18"/>
    </w:rPr>
  </w:style>
  <w:style w:type="character" w:customStyle="1" w:styleId="21">
    <w:name w:val="标题 1 字符"/>
    <w:link w:val="2"/>
    <w:qFormat/>
    <w:uiPriority w:val="0"/>
    <w:rPr>
      <w:b/>
      <w:bCs/>
      <w:kern w:val="44"/>
      <w:sz w:val="44"/>
      <w:szCs w:val="44"/>
    </w:rPr>
  </w:style>
  <w:style w:type="paragraph" w:customStyle="1" w:styleId="2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
    <w:name w:val="批注文字 字符"/>
    <w:link w:val="4"/>
    <w:qFormat/>
    <w:uiPriority w:val="0"/>
    <w:rPr>
      <w:kern w:val="2"/>
      <w:sz w:val="21"/>
      <w:szCs w:val="24"/>
    </w:rPr>
  </w:style>
  <w:style w:type="character" w:customStyle="1" w:styleId="24">
    <w:name w:val="批注主题 字符"/>
    <w:link w:val="12"/>
    <w:qFormat/>
    <w:uiPriority w:val="0"/>
    <w:rPr>
      <w:b/>
      <w:bCs/>
      <w:kern w:val="2"/>
      <w:sz w:val="21"/>
      <w:szCs w:val="24"/>
    </w:rPr>
  </w:style>
  <w:style w:type="character" w:customStyle="1" w:styleId="25">
    <w:name w:val="标题 字符"/>
    <w:link w:val="11"/>
    <w:qFormat/>
    <w:uiPriority w:val="0"/>
    <w:rPr>
      <w:rFonts w:ascii="Cambria" w:hAnsi="Cambria" w:cs="Times New Roman"/>
      <w:b/>
      <w:bCs/>
      <w:kern w:val="2"/>
      <w:sz w:val="32"/>
      <w:szCs w:val="32"/>
    </w:rPr>
  </w:style>
  <w:style w:type="paragraph" w:customStyle="1" w:styleId="26">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27">
    <w:name w:val="apple-converted-space"/>
    <w:basedOn w:val="15"/>
    <w:qFormat/>
    <w:uiPriority w:val="0"/>
  </w:style>
  <w:style w:type="character" w:customStyle="1" w:styleId="28">
    <w:name w:val="HTML 预设格式 字符"/>
    <w:link w:val="9"/>
    <w:qFormat/>
    <w:uiPriority w:val="99"/>
    <w:rPr>
      <w:rFonts w:ascii="宋体" w:hAnsi="宋体" w:cs="宋体"/>
      <w:sz w:val="24"/>
      <w:szCs w:val="24"/>
    </w:rPr>
  </w:style>
  <w:style w:type="paragraph" w:customStyle="1" w:styleId="29">
    <w:name w:val="列出段落1"/>
    <w:basedOn w:val="1"/>
    <w:qFormat/>
    <w:uiPriority w:val="34"/>
    <w:pPr>
      <w:ind w:firstLine="420" w:firstLineChars="200"/>
    </w:pPr>
  </w:style>
  <w:style w:type="character" w:customStyle="1" w:styleId="30">
    <w:name w:val="页脚 字符"/>
    <w:basedOn w:val="15"/>
    <w:link w:val="6"/>
    <w:qFormat/>
    <w:uiPriority w:val="99"/>
    <w:rPr>
      <w:kern w:val="2"/>
      <w:sz w:val="18"/>
      <w:szCs w:val="18"/>
    </w:rPr>
  </w:style>
  <w:style w:type="paragraph" w:styleId="3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D0652-0471-4213-9CC7-635012EA682A}">
  <ds:schemaRefs/>
</ds:datastoreItem>
</file>

<file path=docProps/app.xml><?xml version="1.0" encoding="utf-8"?>
<Properties xmlns="http://schemas.openxmlformats.org/officeDocument/2006/extended-properties" xmlns:vt="http://schemas.openxmlformats.org/officeDocument/2006/docPropsVTypes">
  <Template>Normal</Template>
  <Company>Tsinghua</Company>
  <Pages>16</Pages>
  <Words>1440</Words>
  <Characters>8208</Characters>
  <Lines>68</Lines>
  <Paragraphs>19</Paragraphs>
  <TotalTime>73</TotalTime>
  <ScaleCrop>false</ScaleCrop>
  <LinksUpToDate>false</LinksUpToDate>
  <CharactersWithSpaces>9629</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2020-10-15T02:51:00Z</dcterms:created>
  <dc:creator>康重庆</dc:creator>
  <cp:lastModifiedBy>user</cp:lastModifiedBy>
  <cp:lastPrinted>2016-09-19T01:10:00Z</cp:lastPrinted>
  <dcterms:modified xsi:type="dcterms:W3CDTF">2020-10-27T05:19:33Z</dcterms:modified>
  <dc:title>教改立项</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