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E1" w:rsidRPr="00054E17" w:rsidRDefault="00DF29E1" w:rsidP="00DF29E1">
      <w:pPr>
        <w:widowControl/>
        <w:spacing w:line="360" w:lineRule="auto"/>
        <w:jc w:val="center"/>
        <w:rPr>
          <w:rFonts w:ascii="宋体" w:eastAsia="宋体" w:hAnsi="宋体" w:cs="宋体"/>
          <w:b/>
          <w:spacing w:val="15"/>
          <w:kern w:val="0"/>
          <w:sz w:val="28"/>
          <w:szCs w:val="28"/>
        </w:rPr>
      </w:pPr>
      <w:bookmarkStart w:id="0" w:name="_GoBack"/>
      <w:r w:rsidRPr="00054E17">
        <w:rPr>
          <w:rFonts w:ascii="宋体" w:eastAsia="宋体" w:hAnsi="宋体" w:cs="宋体" w:hint="eastAsia"/>
          <w:b/>
          <w:spacing w:val="15"/>
          <w:kern w:val="0"/>
          <w:sz w:val="28"/>
          <w:szCs w:val="28"/>
        </w:rPr>
        <w:t>清华大学精品课程（本科）复审办法</w:t>
      </w:r>
    </w:p>
    <w:bookmarkEnd w:id="0"/>
    <w:p w:rsidR="00DF29E1" w:rsidRPr="00B04367" w:rsidRDefault="00DF29E1" w:rsidP="00DF29E1">
      <w:pPr>
        <w:widowControl/>
        <w:ind w:rightChars="12" w:right="25" w:firstLineChars="200"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</w:p>
    <w:p w:rsidR="00DF29E1" w:rsidRPr="00B04367" w:rsidRDefault="00DF29E1" w:rsidP="00DF29E1">
      <w:pPr>
        <w:widowControl/>
        <w:spacing w:line="360" w:lineRule="auto"/>
        <w:ind w:rightChars="12" w:right="25" w:firstLineChars="200"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宋体" w:eastAsia="宋体" w:hAnsi="宋体" w:cs="宋体"/>
          <w:spacing w:val="15"/>
          <w:kern w:val="0"/>
          <w:szCs w:val="21"/>
        </w:rPr>
        <w:t>为了进一步推动精品课程建设，</w:t>
      </w:r>
      <w:r w:rsidRPr="00B04367">
        <w:rPr>
          <w:rFonts w:ascii="宋体" w:eastAsia="宋体" w:hAnsi="宋体" w:cs="宋体"/>
          <w:color w:val="000000"/>
          <w:spacing w:val="15"/>
          <w:kern w:val="0"/>
          <w:szCs w:val="21"/>
        </w:rPr>
        <w:t>带动和引领全校课程的建设与发展，促进教学水平持续提高，根据《清华大学精品课程评选办法》的规定，对已获得“清华大学精品课程”称号满三年的课程进行复审。</w:t>
      </w:r>
    </w:p>
    <w:p w:rsidR="00DF29E1" w:rsidRPr="00B04367" w:rsidRDefault="00DF29E1" w:rsidP="00DF29E1">
      <w:pPr>
        <w:widowControl/>
        <w:spacing w:line="360" w:lineRule="auto"/>
        <w:ind w:rightChars="12" w:right="25" w:firstLineChars="200"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宋体" w:eastAsia="宋体" w:hAnsi="宋体" w:cs="宋体"/>
          <w:color w:val="000000"/>
          <w:spacing w:val="15"/>
          <w:kern w:val="0"/>
          <w:szCs w:val="21"/>
        </w:rPr>
        <w:t>一、清华大学精品课程（本科）复审工作每年</w:t>
      </w:r>
      <w:r w:rsidRPr="00B04367">
        <w:rPr>
          <w:rFonts w:ascii="宋体" w:eastAsia="宋体" w:hAnsi="宋体" w:cs="宋体"/>
          <w:spacing w:val="15"/>
          <w:kern w:val="0"/>
          <w:szCs w:val="21"/>
        </w:rPr>
        <w:t>秋季学期</w:t>
      </w:r>
      <w:r w:rsidRPr="00B04367">
        <w:rPr>
          <w:rFonts w:ascii="宋体" w:eastAsia="宋体" w:hAnsi="宋体" w:cs="宋体"/>
          <w:color w:val="000000"/>
          <w:spacing w:val="15"/>
          <w:kern w:val="0"/>
          <w:szCs w:val="21"/>
        </w:rPr>
        <w:t>进行，由教务处负责组织。</w:t>
      </w:r>
    </w:p>
    <w:p w:rsidR="00DF29E1" w:rsidRPr="00B04367" w:rsidRDefault="00DF29E1" w:rsidP="00DF29E1">
      <w:pPr>
        <w:widowControl/>
        <w:spacing w:line="360" w:lineRule="auto"/>
        <w:ind w:rightChars="12" w:right="25" w:firstLineChars="200"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宋体" w:eastAsia="宋体" w:hAnsi="宋体" w:cs="宋体"/>
          <w:color w:val="000000"/>
          <w:spacing w:val="15"/>
          <w:kern w:val="0"/>
          <w:szCs w:val="21"/>
        </w:rPr>
        <w:t>二、清华大学精品课程复审工作程序</w:t>
      </w:r>
    </w:p>
    <w:p w:rsidR="00DF29E1" w:rsidRPr="00B04367" w:rsidRDefault="00DF29E1" w:rsidP="00DF29E1">
      <w:pPr>
        <w:widowControl/>
        <w:spacing w:line="360" w:lineRule="auto"/>
        <w:ind w:left="2" w:firstLineChars="212" w:firstLine="509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ˎ̥" w:eastAsia="宋体" w:hAnsi="ˎ̥" w:cs="宋体"/>
          <w:spacing w:val="15"/>
          <w:kern w:val="0"/>
          <w:szCs w:val="21"/>
        </w:rPr>
        <w:t>1</w:t>
      </w:r>
      <w:r w:rsidRPr="00B04367">
        <w:rPr>
          <w:rFonts w:ascii="宋体" w:eastAsia="宋体" w:hAnsi="宋体" w:cs="宋体"/>
          <w:spacing w:val="15"/>
          <w:kern w:val="0"/>
          <w:szCs w:val="21"/>
        </w:rPr>
        <w:t>、各院系组织精品课程教学人员填写《清华大学精品课程复审表》，院系审核后报送教务处。</w:t>
      </w:r>
    </w:p>
    <w:p w:rsidR="00DF29E1" w:rsidRPr="00B04367" w:rsidRDefault="00DF29E1" w:rsidP="00DF29E1">
      <w:pPr>
        <w:widowControl/>
        <w:spacing w:line="360" w:lineRule="auto"/>
        <w:ind w:leftChars="214" w:left="895" w:hangingChars="186" w:hanging="446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ˎ̥" w:eastAsia="宋体" w:hAnsi="ˎ̥" w:cs="宋体"/>
          <w:spacing w:val="15"/>
          <w:kern w:val="0"/>
          <w:szCs w:val="21"/>
        </w:rPr>
        <w:t>2</w:t>
      </w:r>
      <w:r w:rsidRPr="00B04367">
        <w:rPr>
          <w:rFonts w:ascii="宋体" w:eastAsia="宋体" w:hAnsi="宋体" w:cs="宋体"/>
          <w:spacing w:val="15"/>
          <w:kern w:val="0"/>
          <w:szCs w:val="21"/>
        </w:rPr>
        <w:t>、教务处组织专家对上报的精品课程材料进行审核，并选择部分课程进行答辩。</w:t>
      </w:r>
    </w:p>
    <w:p w:rsidR="00DF29E1" w:rsidRPr="00B04367" w:rsidRDefault="00DF29E1" w:rsidP="00DF29E1">
      <w:pPr>
        <w:widowControl/>
        <w:spacing w:line="360" w:lineRule="auto"/>
        <w:ind w:leftChars="214" w:left="895" w:hangingChars="186" w:hanging="446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ˎ̥" w:eastAsia="宋体" w:hAnsi="ˎ̥" w:cs="宋体"/>
          <w:spacing w:val="15"/>
          <w:kern w:val="0"/>
          <w:szCs w:val="21"/>
        </w:rPr>
        <w:t>3</w:t>
      </w:r>
      <w:r w:rsidRPr="00B04367">
        <w:rPr>
          <w:rFonts w:ascii="宋体" w:eastAsia="宋体" w:hAnsi="宋体" w:cs="宋体"/>
          <w:spacing w:val="15"/>
          <w:kern w:val="0"/>
          <w:szCs w:val="21"/>
        </w:rPr>
        <w:t>、教务处汇总讨论专家评审意见，并报请校务会审议。</w:t>
      </w:r>
    </w:p>
    <w:p w:rsidR="00DF29E1" w:rsidRPr="00B04367" w:rsidRDefault="00DF29E1" w:rsidP="00DF29E1">
      <w:pPr>
        <w:widowControl/>
        <w:spacing w:line="360" w:lineRule="auto"/>
        <w:ind w:leftChars="214" w:left="895" w:hangingChars="186" w:hanging="446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ˎ̥" w:eastAsia="宋体" w:hAnsi="ˎ̥" w:cs="宋体"/>
          <w:spacing w:val="15"/>
          <w:kern w:val="0"/>
          <w:szCs w:val="21"/>
        </w:rPr>
        <w:t>4</w:t>
      </w:r>
      <w:r w:rsidRPr="00B04367">
        <w:rPr>
          <w:rFonts w:ascii="宋体" w:eastAsia="宋体" w:hAnsi="宋体" w:cs="宋体"/>
          <w:spacing w:val="15"/>
          <w:kern w:val="0"/>
          <w:szCs w:val="21"/>
        </w:rPr>
        <w:t>、复审工作实行公示异议制度。</w:t>
      </w:r>
    </w:p>
    <w:p w:rsidR="00DF29E1" w:rsidRPr="00B04367" w:rsidRDefault="00DF29E1" w:rsidP="00DF29E1">
      <w:pPr>
        <w:widowControl/>
        <w:spacing w:line="360" w:lineRule="auto"/>
        <w:ind w:rightChars="12" w:right="25" w:firstLineChars="200"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宋体" w:eastAsia="宋体" w:hAnsi="宋体" w:cs="宋体"/>
          <w:spacing w:val="15"/>
          <w:kern w:val="0"/>
          <w:szCs w:val="21"/>
        </w:rPr>
        <w:t>三、</w:t>
      </w:r>
      <w:r w:rsidRPr="00B04367">
        <w:rPr>
          <w:rFonts w:ascii="宋体" w:eastAsia="宋体" w:hAnsi="宋体" w:cs="宋体"/>
          <w:color w:val="000000"/>
          <w:spacing w:val="15"/>
          <w:kern w:val="0"/>
          <w:szCs w:val="21"/>
        </w:rPr>
        <w:t>清华大学精品课程</w:t>
      </w:r>
      <w:r w:rsidRPr="00B04367">
        <w:rPr>
          <w:rFonts w:ascii="宋体" w:eastAsia="宋体" w:hAnsi="宋体" w:cs="宋体"/>
          <w:spacing w:val="15"/>
          <w:kern w:val="0"/>
          <w:szCs w:val="21"/>
        </w:rPr>
        <w:t>复审结果处理</w:t>
      </w:r>
    </w:p>
    <w:p w:rsidR="00DF29E1" w:rsidRPr="00B04367" w:rsidRDefault="00DF29E1" w:rsidP="00DF29E1">
      <w:pPr>
        <w:widowControl/>
        <w:spacing w:line="360" w:lineRule="auto"/>
        <w:ind w:left="2" w:firstLineChars="212" w:firstLine="509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ˎ̥" w:eastAsia="宋体" w:hAnsi="ˎ̥" w:cs="宋体"/>
          <w:spacing w:val="15"/>
          <w:kern w:val="0"/>
          <w:szCs w:val="21"/>
        </w:rPr>
        <w:t>1</w:t>
      </w:r>
      <w:r w:rsidRPr="00B04367">
        <w:rPr>
          <w:rFonts w:ascii="宋体" w:eastAsia="宋体" w:hAnsi="宋体" w:cs="宋体"/>
          <w:spacing w:val="15"/>
          <w:kern w:val="0"/>
          <w:szCs w:val="21"/>
        </w:rPr>
        <w:t>、通过复审的精品课程，可保持“清华大学精品课程”称号；学校将继续对课程教学建设经费给予优先支持，对课程负责人及骨干教师在专业技术职务聘任时给予优先推荐。</w:t>
      </w:r>
    </w:p>
    <w:p w:rsidR="00DF29E1" w:rsidRPr="00B04367" w:rsidRDefault="00DF29E1" w:rsidP="00DF29E1">
      <w:pPr>
        <w:widowControl/>
        <w:spacing w:line="360" w:lineRule="auto"/>
        <w:ind w:left="2" w:firstLineChars="212" w:firstLine="509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ˎ̥" w:eastAsia="宋体" w:hAnsi="ˎ̥" w:cs="宋体"/>
          <w:spacing w:val="15"/>
          <w:kern w:val="0"/>
          <w:szCs w:val="21"/>
        </w:rPr>
        <w:t>2</w:t>
      </w:r>
      <w:r w:rsidRPr="00B04367">
        <w:rPr>
          <w:rFonts w:ascii="宋体" w:eastAsia="宋体" w:hAnsi="宋体" w:cs="宋体"/>
          <w:spacing w:val="15"/>
          <w:kern w:val="0"/>
          <w:szCs w:val="21"/>
        </w:rPr>
        <w:t>、未通过复审的课程，应针对存在问题进行整改，一年后再次审查，仍未通过者撤销其“清华大学精品课程”称号。</w:t>
      </w:r>
    </w:p>
    <w:p w:rsidR="00DF29E1" w:rsidRPr="00B04367" w:rsidRDefault="00DF29E1" w:rsidP="00DF29E1">
      <w:pPr>
        <w:widowControl/>
        <w:spacing w:line="360" w:lineRule="auto"/>
        <w:ind w:rightChars="12" w:right="25" w:firstLineChars="200"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宋体" w:eastAsia="宋体" w:hAnsi="宋体" w:cs="宋体"/>
          <w:color w:val="000000"/>
          <w:spacing w:val="15"/>
          <w:kern w:val="0"/>
          <w:szCs w:val="21"/>
        </w:rPr>
        <w:t>四、本办法由教务处负责解释。</w:t>
      </w:r>
    </w:p>
    <w:p w:rsidR="00DF29E1" w:rsidRPr="00D23B81" w:rsidRDefault="00DF29E1" w:rsidP="00DF29E1">
      <w:pPr>
        <w:widowControl/>
        <w:spacing w:line="360" w:lineRule="auto"/>
        <w:ind w:rightChars="12" w:right="25" w:firstLineChars="200" w:firstLine="480"/>
        <w:jc w:val="left"/>
        <w:rPr>
          <w:szCs w:val="21"/>
        </w:rPr>
      </w:pPr>
      <w:r w:rsidRPr="00B04367">
        <w:rPr>
          <w:rFonts w:ascii="宋体" w:eastAsia="宋体" w:hAnsi="宋体" w:cs="宋体"/>
          <w:color w:val="000000"/>
          <w:spacing w:val="15"/>
          <w:kern w:val="0"/>
          <w:szCs w:val="21"/>
        </w:rPr>
        <w:t>五、本办法自通过之日起施行。</w:t>
      </w:r>
    </w:p>
    <w:p w:rsidR="00DF29E1" w:rsidRDefault="00DF29E1" w:rsidP="00DF29E1"/>
    <w:p w:rsidR="00381852" w:rsidRPr="00D23B81" w:rsidRDefault="00381852" w:rsidP="00DF29E1"/>
    <w:p w:rsidR="00DF29E1" w:rsidRPr="00B04367" w:rsidRDefault="00DF29E1" w:rsidP="00DF29E1">
      <w:pPr>
        <w:widowControl/>
        <w:spacing w:line="360" w:lineRule="auto"/>
        <w:ind w:rightChars="12" w:right="25"/>
        <w:jc w:val="righ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宋体" w:eastAsia="宋体" w:hAnsi="宋体" w:cs="宋体"/>
          <w:spacing w:val="15"/>
          <w:kern w:val="0"/>
          <w:szCs w:val="21"/>
        </w:rPr>
        <w:t>教务处</w:t>
      </w:r>
    </w:p>
    <w:p w:rsidR="00DF29E1" w:rsidRPr="00B04367" w:rsidRDefault="00DF29E1" w:rsidP="00DF29E1">
      <w:pPr>
        <w:widowControl/>
        <w:spacing w:line="360" w:lineRule="auto"/>
        <w:ind w:rightChars="12" w:right="25"/>
        <w:jc w:val="right"/>
        <w:rPr>
          <w:rFonts w:ascii="宋体" w:eastAsia="宋体" w:hAnsi="宋体" w:cs="宋体"/>
          <w:spacing w:val="15"/>
          <w:kern w:val="0"/>
          <w:szCs w:val="21"/>
        </w:rPr>
      </w:pPr>
      <w:r w:rsidRPr="00B04367">
        <w:rPr>
          <w:rFonts w:ascii="宋体" w:eastAsia="宋体" w:hAnsi="宋体" w:cs="宋体"/>
          <w:spacing w:val="15"/>
          <w:kern w:val="0"/>
          <w:szCs w:val="21"/>
        </w:rPr>
        <w:t>2009年11月19日</w:t>
      </w:r>
    </w:p>
    <w:sectPr w:rsidR="00DF29E1" w:rsidRPr="00B04367" w:rsidSect="00F10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5D" w:rsidRDefault="00CB4A5D" w:rsidP="00455676">
      <w:r>
        <w:separator/>
      </w:r>
    </w:p>
  </w:endnote>
  <w:endnote w:type="continuationSeparator" w:id="0">
    <w:p w:rsidR="00CB4A5D" w:rsidRDefault="00CB4A5D" w:rsidP="004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5D" w:rsidRDefault="00CB4A5D" w:rsidP="00455676">
      <w:r>
        <w:separator/>
      </w:r>
    </w:p>
  </w:footnote>
  <w:footnote w:type="continuationSeparator" w:id="0">
    <w:p w:rsidR="00CB4A5D" w:rsidRDefault="00CB4A5D" w:rsidP="0045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32B50"/>
    <w:rsid w:val="000430E3"/>
    <w:rsid w:val="00054E17"/>
    <w:rsid w:val="00060A85"/>
    <w:rsid w:val="000C0AA2"/>
    <w:rsid w:val="000E3713"/>
    <w:rsid w:val="002209BE"/>
    <w:rsid w:val="002565CB"/>
    <w:rsid w:val="002E148F"/>
    <w:rsid w:val="00343946"/>
    <w:rsid w:val="00381852"/>
    <w:rsid w:val="003F56B8"/>
    <w:rsid w:val="004062DF"/>
    <w:rsid w:val="00414FC3"/>
    <w:rsid w:val="00444C4B"/>
    <w:rsid w:val="00455676"/>
    <w:rsid w:val="004D4520"/>
    <w:rsid w:val="00541BAF"/>
    <w:rsid w:val="005A1F52"/>
    <w:rsid w:val="005C466E"/>
    <w:rsid w:val="00607C2F"/>
    <w:rsid w:val="006932DE"/>
    <w:rsid w:val="006E5473"/>
    <w:rsid w:val="007452ED"/>
    <w:rsid w:val="008531E3"/>
    <w:rsid w:val="0086663A"/>
    <w:rsid w:val="0089639B"/>
    <w:rsid w:val="008B000C"/>
    <w:rsid w:val="008B2166"/>
    <w:rsid w:val="00905187"/>
    <w:rsid w:val="0097625C"/>
    <w:rsid w:val="009A2DCE"/>
    <w:rsid w:val="009B0792"/>
    <w:rsid w:val="009D718D"/>
    <w:rsid w:val="00A0606A"/>
    <w:rsid w:val="00A10BDE"/>
    <w:rsid w:val="00A43FE1"/>
    <w:rsid w:val="00AB1C1E"/>
    <w:rsid w:val="00B966B6"/>
    <w:rsid w:val="00BB2AFE"/>
    <w:rsid w:val="00C36530"/>
    <w:rsid w:val="00CA2B56"/>
    <w:rsid w:val="00CB4A5D"/>
    <w:rsid w:val="00CE6F15"/>
    <w:rsid w:val="00D23B81"/>
    <w:rsid w:val="00D73CE4"/>
    <w:rsid w:val="00D85FD1"/>
    <w:rsid w:val="00DB08A0"/>
    <w:rsid w:val="00DF29E1"/>
    <w:rsid w:val="00E04C03"/>
    <w:rsid w:val="00E46472"/>
    <w:rsid w:val="00E615D5"/>
    <w:rsid w:val="00E70225"/>
    <w:rsid w:val="00EA2607"/>
    <w:rsid w:val="00EF55DA"/>
    <w:rsid w:val="00F108C6"/>
    <w:rsid w:val="00F63E68"/>
    <w:rsid w:val="00F86DBE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Administrator</cp:lastModifiedBy>
  <cp:revision>6</cp:revision>
  <cp:lastPrinted>2013-12-19T08:24:00Z</cp:lastPrinted>
  <dcterms:created xsi:type="dcterms:W3CDTF">2014-06-19T08:15:00Z</dcterms:created>
  <dcterms:modified xsi:type="dcterms:W3CDTF">2014-06-19T08:20:00Z</dcterms:modified>
</cp:coreProperties>
</file>