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166" w:rsidRPr="00200237" w:rsidRDefault="008B2166" w:rsidP="008B2166">
      <w:pPr>
        <w:widowControl/>
        <w:spacing w:line="360" w:lineRule="auto"/>
        <w:jc w:val="center"/>
        <w:rPr>
          <w:b/>
          <w:spacing w:val="24"/>
          <w:sz w:val="28"/>
          <w:szCs w:val="28"/>
        </w:rPr>
      </w:pPr>
      <w:r w:rsidRPr="00200237">
        <w:rPr>
          <w:b/>
          <w:spacing w:val="24"/>
          <w:sz w:val="28"/>
          <w:szCs w:val="28"/>
        </w:rPr>
        <w:t>清华大学获国家级教学成果奖奖励办法（试行）</w:t>
      </w:r>
    </w:p>
    <w:p w:rsidR="008B2166" w:rsidRPr="00712D26" w:rsidRDefault="008B2166" w:rsidP="008B2166">
      <w:pPr>
        <w:widowControl/>
        <w:spacing w:line="360" w:lineRule="auto"/>
        <w:jc w:val="center"/>
        <w:rPr>
          <w:rFonts w:ascii="宋体" w:eastAsia="宋体" w:hAnsi="宋体" w:cs="宋体"/>
          <w:spacing w:val="15"/>
          <w:kern w:val="0"/>
          <w:szCs w:val="21"/>
        </w:rPr>
      </w:pPr>
      <w:r w:rsidRPr="00712D26">
        <w:rPr>
          <w:rFonts w:ascii="宋体" w:eastAsia="宋体" w:hAnsi="宋体" w:cs="宋体"/>
          <w:color w:val="000000"/>
          <w:spacing w:val="15"/>
          <w:kern w:val="0"/>
          <w:szCs w:val="21"/>
        </w:rPr>
        <w:t>（经2004～2005学年度第25次校务会议讨论通过）</w:t>
      </w:r>
    </w:p>
    <w:p w:rsidR="008B2166" w:rsidRPr="002565CB" w:rsidRDefault="008B2166" w:rsidP="008B2166">
      <w:pPr>
        <w:widowControl/>
        <w:spacing w:line="360" w:lineRule="auto"/>
        <w:ind w:firstLineChars="83" w:firstLine="199"/>
        <w:jc w:val="center"/>
        <w:rPr>
          <w:rFonts w:ascii="宋体" w:eastAsia="宋体" w:hAnsi="宋体" w:cs="宋体"/>
          <w:color w:val="000000"/>
          <w:spacing w:val="15"/>
          <w:kern w:val="0"/>
          <w:szCs w:val="21"/>
        </w:rPr>
      </w:pPr>
      <w:r w:rsidRPr="00712D26">
        <w:rPr>
          <w:rFonts w:ascii="宋体" w:eastAsia="宋体" w:hAnsi="宋体" w:cs="宋体"/>
          <w:color w:val="000000"/>
          <w:spacing w:val="15"/>
          <w:kern w:val="0"/>
          <w:szCs w:val="21"/>
        </w:rPr>
        <w:t>2005年9月2日</w:t>
      </w:r>
    </w:p>
    <w:p w:rsidR="008B2166" w:rsidRPr="00712D26" w:rsidRDefault="008B2166" w:rsidP="008B2166">
      <w:pPr>
        <w:widowControl/>
        <w:spacing w:line="360" w:lineRule="auto"/>
        <w:ind w:firstLineChars="83" w:firstLine="199"/>
        <w:jc w:val="center"/>
        <w:rPr>
          <w:rFonts w:ascii="宋体" w:eastAsia="宋体" w:hAnsi="宋体" w:cs="宋体"/>
          <w:spacing w:val="15"/>
          <w:kern w:val="0"/>
          <w:szCs w:val="21"/>
        </w:rPr>
      </w:pPr>
    </w:p>
    <w:p w:rsidR="008B2166" w:rsidRPr="00712D26" w:rsidRDefault="008B2166" w:rsidP="008B2166">
      <w:pPr>
        <w:widowControl/>
        <w:spacing w:line="360" w:lineRule="auto"/>
        <w:ind w:firstLine="442"/>
        <w:jc w:val="left"/>
        <w:rPr>
          <w:rFonts w:ascii="宋体" w:eastAsia="宋体" w:hAnsi="宋体" w:cs="宋体"/>
          <w:spacing w:val="15"/>
          <w:kern w:val="0"/>
          <w:szCs w:val="21"/>
        </w:rPr>
      </w:pPr>
      <w:r w:rsidRPr="00712D26">
        <w:rPr>
          <w:rFonts w:ascii="宋体" w:eastAsia="宋体" w:hAnsi="宋体" w:cs="宋体"/>
          <w:b/>
          <w:bCs/>
          <w:color w:val="000000"/>
          <w:spacing w:val="15"/>
          <w:kern w:val="0"/>
          <w:szCs w:val="21"/>
        </w:rPr>
        <w:t>第一条</w:t>
      </w:r>
      <w:r w:rsidRPr="00712D26">
        <w:rPr>
          <w:rFonts w:ascii="宋体" w:eastAsia="宋体" w:hAnsi="宋体" w:cs="宋体"/>
          <w:color w:val="000000"/>
          <w:spacing w:val="15"/>
          <w:kern w:val="0"/>
          <w:szCs w:val="21"/>
        </w:rPr>
        <w:t xml:space="preserve"> 奖励宗旨及奖励范围</w:t>
      </w:r>
    </w:p>
    <w:p w:rsidR="008B2166" w:rsidRPr="00712D26" w:rsidRDefault="008B2166" w:rsidP="008B2166">
      <w:pPr>
        <w:widowControl/>
        <w:spacing w:line="360" w:lineRule="auto"/>
        <w:ind w:firstLine="440"/>
        <w:jc w:val="left"/>
        <w:rPr>
          <w:rFonts w:ascii="宋体" w:eastAsia="宋体" w:hAnsi="宋体" w:cs="宋体"/>
          <w:spacing w:val="15"/>
          <w:kern w:val="0"/>
          <w:szCs w:val="21"/>
        </w:rPr>
      </w:pPr>
      <w:r w:rsidRPr="00712D26">
        <w:rPr>
          <w:rFonts w:ascii="宋体" w:eastAsia="宋体" w:hAnsi="宋体" w:cs="宋体"/>
          <w:color w:val="000000"/>
          <w:spacing w:val="15"/>
          <w:kern w:val="0"/>
          <w:szCs w:val="21"/>
        </w:rPr>
        <w:t>为鼓励教师积极投身教学工作，开展教育教学研究，深化教学改革，不断提高教学水平和教育质量，特制定本办法，对我校获得高等教育国家级教学成果奖项目进行奖励。</w:t>
      </w:r>
    </w:p>
    <w:p w:rsidR="008B2166" w:rsidRPr="00712D26" w:rsidRDefault="008B2166" w:rsidP="008B2166">
      <w:pPr>
        <w:widowControl/>
        <w:spacing w:line="360" w:lineRule="auto"/>
        <w:ind w:firstLine="442"/>
        <w:jc w:val="left"/>
        <w:rPr>
          <w:rFonts w:ascii="宋体" w:eastAsia="宋体" w:hAnsi="宋体" w:cs="宋体"/>
          <w:spacing w:val="15"/>
          <w:kern w:val="0"/>
          <w:szCs w:val="21"/>
        </w:rPr>
      </w:pPr>
      <w:r w:rsidRPr="00712D26">
        <w:rPr>
          <w:rFonts w:ascii="宋体" w:eastAsia="宋体" w:hAnsi="宋体" w:cs="宋体"/>
          <w:b/>
          <w:bCs/>
          <w:color w:val="000000"/>
          <w:spacing w:val="15"/>
          <w:kern w:val="0"/>
          <w:szCs w:val="21"/>
        </w:rPr>
        <w:t>第二条</w:t>
      </w:r>
      <w:r w:rsidRPr="00712D26">
        <w:rPr>
          <w:rFonts w:ascii="宋体" w:eastAsia="宋体" w:hAnsi="宋体" w:cs="宋体"/>
          <w:color w:val="000000"/>
          <w:spacing w:val="15"/>
          <w:kern w:val="0"/>
          <w:szCs w:val="21"/>
        </w:rPr>
        <w:t xml:space="preserve"> 奖励条件及标准</w:t>
      </w:r>
    </w:p>
    <w:p w:rsidR="008B2166" w:rsidRPr="00712D26" w:rsidRDefault="008B2166" w:rsidP="008B2166">
      <w:pPr>
        <w:widowControl/>
        <w:spacing w:line="360" w:lineRule="auto"/>
        <w:ind w:firstLine="440"/>
        <w:jc w:val="left"/>
        <w:rPr>
          <w:rFonts w:ascii="宋体" w:eastAsia="宋体" w:hAnsi="宋体" w:cs="宋体"/>
          <w:spacing w:val="15"/>
          <w:kern w:val="0"/>
          <w:szCs w:val="21"/>
        </w:rPr>
      </w:pPr>
      <w:r w:rsidRPr="00712D26">
        <w:rPr>
          <w:rFonts w:ascii="宋体" w:eastAsia="宋体" w:hAnsi="宋体" w:cs="宋体"/>
          <w:color w:val="000000"/>
          <w:spacing w:val="15"/>
          <w:kern w:val="0"/>
          <w:szCs w:val="21"/>
        </w:rPr>
        <w:t>获高等教育国家级教学成果奖特等奖、一等奖、二等奖的项目，学校分别给予人民币25万、15万、8万元的奖励。</w:t>
      </w:r>
    </w:p>
    <w:p w:rsidR="008B2166" w:rsidRPr="00712D26" w:rsidRDefault="008B2166" w:rsidP="008B2166">
      <w:pPr>
        <w:widowControl/>
        <w:spacing w:line="360" w:lineRule="auto"/>
        <w:ind w:firstLine="442"/>
        <w:jc w:val="left"/>
        <w:rPr>
          <w:rFonts w:ascii="宋体" w:eastAsia="宋体" w:hAnsi="宋体" w:cs="宋体"/>
          <w:spacing w:val="15"/>
          <w:kern w:val="0"/>
          <w:szCs w:val="21"/>
        </w:rPr>
      </w:pPr>
      <w:r w:rsidRPr="00712D26">
        <w:rPr>
          <w:rFonts w:ascii="宋体" w:eastAsia="宋体" w:hAnsi="宋体" w:cs="宋体"/>
          <w:b/>
          <w:bCs/>
          <w:color w:val="000000"/>
          <w:spacing w:val="15"/>
          <w:kern w:val="0"/>
          <w:szCs w:val="21"/>
        </w:rPr>
        <w:t>第三条</w:t>
      </w:r>
      <w:r w:rsidRPr="00712D26">
        <w:rPr>
          <w:rFonts w:ascii="宋体" w:eastAsia="宋体" w:hAnsi="宋体" w:cs="宋体"/>
          <w:color w:val="000000"/>
          <w:spacing w:val="15"/>
          <w:kern w:val="0"/>
          <w:szCs w:val="21"/>
        </w:rPr>
        <w:t xml:space="preserve"> 奖励对象及奖金额度</w:t>
      </w:r>
    </w:p>
    <w:p w:rsidR="008B2166" w:rsidRPr="00712D26" w:rsidRDefault="008B2166" w:rsidP="008B2166">
      <w:pPr>
        <w:widowControl/>
        <w:spacing w:line="360" w:lineRule="auto"/>
        <w:ind w:firstLine="440"/>
        <w:jc w:val="left"/>
        <w:rPr>
          <w:rFonts w:ascii="宋体" w:eastAsia="宋体" w:hAnsi="宋体" w:cs="宋体"/>
          <w:spacing w:val="15"/>
          <w:kern w:val="0"/>
          <w:szCs w:val="21"/>
        </w:rPr>
      </w:pPr>
      <w:r w:rsidRPr="00712D26">
        <w:rPr>
          <w:rFonts w:ascii="宋体" w:eastAsia="宋体" w:hAnsi="宋体" w:cs="宋体"/>
          <w:color w:val="000000"/>
          <w:spacing w:val="15"/>
          <w:kern w:val="0"/>
          <w:szCs w:val="21"/>
        </w:rPr>
        <w:t>1．以清华大学为唯一完成单位的项目，按第二条规定额度给予奖励；</w:t>
      </w:r>
    </w:p>
    <w:p w:rsidR="008B2166" w:rsidRPr="00712D26" w:rsidRDefault="008B2166" w:rsidP="008B2166">
      <w:pPr>
        <w:widowControl/>
        <w:spacing w:line="360" w:lineRule="auto"/>
        <w:ind w:firstLine="440"/>
        <w:jc w:val="left"/>
        <w:rPr>
          <w:rFonts w:ascii="宋体" w:eastAsia="宋体" w:hAnsi="宋体" w:cs="宋体"/>
          <w:spacing w:val="15"/>
          <w:kern w:val="0"/>
          <w:szCs w:val="21"/>
        </w:rPr>
      </w:pPr>
      <w:r w:rsidRPr="00712D26">
        <w:rPr>
          <w:rFonts w:ascii="宋体" w:eastAsia="宋体" w:hAnsi="宋体" w:cs="宋体"/>
          <w:color w:val="000000"/>
          <w:spacing w:val="15"/>
          <w:kern w:val="0"/>
          <w:szCs w:val="21"/>
        </w:rPr>
        <w:t>2．以清华大学为第一完成单位、与其它单位共同完成的项目，按第二条规定额度乘以清华大学正式工作人员在列名完成人中所占的比例给予奖励；</w:t>
      </w:r>
    </w:p>
    <w:p w:rsidR="008B2166" w:rsidRPr="00712D26" w:rsidRDefault="008B2166" w:rsidP="008B2166">
      <w:pPr>
        <w:widowControl/>
        <w:spacing w:line="360" w:lineRule="auto"/>
        <w:ind w:firstLine="440"/>
        <w:jc w:val="left"/>
        <w:rPr>
          <w:rFonts w:ascii="宋体" w:eastAsia="宋体" w:hAnsi="宋体" w:cs="宋体"/>
          <w:spacing w:val="15"/>
          <w:kern w:val="0"/>
          <w:szCs w:val="21"/>
        </w:rPr>
      </w:pPr>
      <w:r w:rsidRPr="00712D26">
        <w:rPr>
          <w:rFonts w:ascii="宋体" w:eastAsia="宋体" w:hAnsi="宋体" w:cs="宋体"/>
          <w:color w:val="000000"/>
          <w:spacing w:val="15"/>
          <w:kern w:val="0"/>
          <w:szCs w:val="21"/>
        </w:rPr>
        <w:t>3．以清华大学为第二完成单位、与其它单位共同完成的项目，按第二条规定额度的50%乘以清华大学正式工作人员在列名完成人中所占的比例给予奖励；</w:t>
      </w:r>
    </w:p>
    <w:p w:rsidR="008B2166" w:rsidRPr="00712D26" w:rsidRDefault="008B2166" w:rsidP="008B2166">
      <w:pPr>
        <w:widowControl/>
        <w:spacing w:line="360" w:lineRule="auto"/>
        <w:ind w:firstLine="440"/>
        <w:jc w:val="left"/>
        <w:rPr>
          <w:rFonts w:ascii="宋体" w:eastAsia="宋体" w:hAnsi="宋体" w:cs="宋体"/>
          <w:spacing w:val="15"/>
          <w:kern w:val="0"/>
          <w:szCs w:val="21"/>
        </w:rPr>
      </w:pPr>
      <w:r w:rsidRPr="00712D26">
        <w:rPr>
          <w:rFonts w:ascii="宋体" w:eastAsia="宋体" w:hAnsi="宋体" w:cs="宋体"/>
          <w:color w:val="000000"/>
          <w:spacing w:val="15"/>
          <w:kern w:val="0"/>
          <w:szCs w:val="21"/>
        </w:rPr>
        <w:t>4．以清华大学为第三及以后完成单位、与其它单位共同完成的项目，按第二条规定额度的30%乘以清华大学正式工作人员在列名完成人中所占的比例给予奖励；</w:t>
      </w:r>
    </w:p>
    <w:p w:rsidR="008B2166" w:rsidRPr="00712D26" w:rsidRDefault="008B2166" w:rsidP="008B2166">
      <w:pPr>
        <w:widowControl/>
        <w:spacing w:line="360" w:lineRule="auto"/>
        <w:ind w:firstLine="440"/>
        <w:jc w:val="left"/>
        <w:rPr>
          <w:rFonts w:ascii="宋体" w:eastAsia="宋体" w:hAnsi="宋体" w:cs="宋体"/>
          <w:spacing w:val="15"/>
          <w:kern w:val="0"/>
          <w:szCs w:val="21"/>
        </w:rPr>
      </w:pPr>
      <w:r w:rsidRPr="00712D26">
        <w:rPr>
          <w:rFonts w:ascii="宋体" w:eastAsia="宋体" w:hAnsi="宋体" w:cs="宋体"/>
          <w:color w:val="000000"/>
          <w:spacing w:val="15"/>
          <w:kern w:val="0"/>
          <w:szCs w:val="21"/>
        </w:rPr>
        <w:t>5．上述奖励金额均为税前奖励金额。</w:t>
      </w:r>
    </w:p>
    <w:p w:rsidR="008B2166" w:rsidRPr="00712D26" w:rsidRDefault="008B2166" w:rsidP="008B2166">
      <w:pPr>
        <w:widowControl/>
        <w:spacing w:line="360" w:lineRule="auto"/>
        <w:ind w:firstLine="442"/>
        <w:jc w:val="left"/>
        <w:rPr>
          <w:rFonts w:ascii="宋体" w:eastAsia="宋体" w:hAnsi="宋体" w:cs="宋体"/>
          <w:spacing w:val="15"/>
          <w:kern w:val="0"/>
          <w:szCs w:val="21"/>
        </w:rPr>
      </w:pPr>
      <w:r w:rsidRPr="00712D26">
        <w:rPr>
          <w:rFonts w:ascii="宋体" w:eastAsia="宋体" w:hAnsi="宋体" w:cs="宋体"/>
          <w:b/>
          <w:bCs/>
          <w:color w:val="000000"/>
          <w:spacing w:val="15"/>
          <w:kern w:val="0"/>
          <w:szCs w:val="21"/>
        </w:rPr>
        <w:t>第四条</w:t>
      </w:r>
      <w:r w:rsidRPr="00712D26">
        <w:rPr>
          <w:rFonts w:ascii="宋体" w:eastAsia="宋体" w:hAnsi="宋体" w:cs="宋体"/>
          <w:color w:val="000000"/>
          <w:spacing w:val="15"/>
          <w:kern w:val="0"/>
          <w:szCs w:val="21"/>
        </w:rPr>
        <w:t xml:space="preserve"> 对于获得国家级教学奖的我校正式工作人员，在技术职务升聘、工资提升等方面的奖励办法，按人事处有关规定办理。</w:t>
      </w:r>
    </w:p>
    <w:p w:rsidR="008B2166" w:rsidRPr="00712D26" w:rsidRDefault="008B2166" w:rsidP="008B2166">
      <w:pPr>
        <w:widowControl/>
        <w:spacing w:line="360" w:lineRule="auto"/>
        <w:ind w:firstLine="442"/>
        <w:jc w:val="left"/>
        <w:rPr>
          <w:rFonts w:ascii="宋体" w:eastAsia="宋体" w:hAnsi="宋体" w:cs="宋体"/>
          <w:spacing w:val="15"/>
          <w:kern w:val="0"/>
          <w:szCs w:val="21"/>
        </w:rPr>
      </w:pPr>
      <w:r w:rsidRPr="00712D26">
        <w:rPr>
          <w:rFonts w:ascii="宋体" w:eastAsia="宋体" w:hAnsi="宋体" w:cs="宋体"/>
          <w:b/>
          <w:bCs/>
          <w:color w:val="000000"/>
          <w:spacing w:val="15"/>
          <w:kern w:val="0"/>
          <w:szCs w:val="21"/>
        </w:rPr>
        <w:t>第五条</w:t>
      </w:r>
      <w:r w:rsidRPr="00712D26">
        <w:rPr>
          <w:rFonts w:ascii="宋体" w:eastAsia="宋体" w:hAnsi="宋体" w:cs="宋体"/>
          <w:color w:val="000000"/>
          <w:spacing w:val="15"/>
          <w:kern w:val="0"/>
          <w:szCs w:val="21"/>
        </w:rPr>
        <w:t xml:space="preserve"> 奖励实施</w:t>
      </w:r>
    </w:p>
    <w:p w:rsidR="008B2166" w:rsidRPr="00712D26" w:rsidRDefault="008B2166" w:rsidP="008B2166">
      <w:pPr>
        <w:widowControl/>
        <w:spacing w:line="360" w:lineRule="auto"/>
        <w:ind w:firstLine="440"/>
        <w:jc w:val="left"/>
        <w:rPr>
          <w:rFonts w:ascii="宋体" w:eastAsia="宋体" w:hAnsi="宋体" w:cs="宋体"/>
          <w:spacing w:val="15"/>
          <w:kern w:val="0"/>
          <w:szCs w:val="21"/>
        </w:rPr>
      </w:pPr>
      <w:r w:rsidRPr="00712D26">
        <w:rPr>
          <w:rFonts w:ascii="宋体" w:eastAsia="宋体" w:hAnsi="宋体" w:cs="宋体"/>
          <w:color w:val="000000"/>
          <w:spacing w:val="15"/>
          <w:kern w:val="0"/>
          <w:szCs w:val="21"/>
        </w:rPr>
        <w:t>1．教学研究与培训中心负责本奖励办法的实施；</w:t>
      </w:r>
      <w:r w:rsidRPr="002565CB">
        <w:rPr>
          <w:rFonts w:ascii="宋体" w:eastAsia="宋体" w:hAnsi="宋体" w:cs="宋体"/>
          <w:spacing w:val="15"/>
          <w:kern w:val="0"/>
          <w:szCs w:val="21"/>
        </w:rPr>
        <w:t xml:space="preserve"> </w:t>
      </w:r>
    </w:p>
    <w:p w:rsidR="008B2166" w:rsidRPr="00712D26" w:rsidRDefault="008B2166" w:rsidP="008B2166">
      <w:pPr>
        <w:widowControl/>
        <w:spacing w:line="360" w:lineRule="auto"/>
        <w:ind w:firstLine="440"/>
        <w:jc w:val="left"/>
        <w:rPr>
          <w:rFonts w:ascii="宋体" w:eastAsia="宋体" w:hAnsi="宋体" w:cs="宋体"/>
          <w:spacing w:val="15"/>
          <w:kern w:val="0"/>
          <w:szCs w:val="21"/>
        </w:rPr>
      </w:pPr>
      <w:r w:rsidRPr="00712D26">
        <w:rPr>
          <w:rFonts w:ascii="宋体" w:eastAsia="宋体" w:hAnsi="宋体" w:cs="宋体"/>
          <w:color w:val="000000"/>
          <w:spacing w:val="15"/>
          <w:kern w:val="0"/>
          <w:szCs w:val="21"/>
        </w:rPr>
        <w:t>2．年度授奖情况报校务会议审批通过后颁发奖励金。</w:t>
      </w:r>
    </w:p>
    <w:p w:rsidR="008B2166" w:rsidRPr="002565CB" w:rsidRDefault="008B2166" w:rsidP="009441E9">
      <w:pPr>
        <w:widowControl/>
        <w:spacing w:line="360" w:lineRule="auto"/>
        <w:ind w:firstLine="442"/>
        <w:jc w:val="left"/>
        <w:rPr>
          <w:rFonts w:ascii="宋体" w:eastAsia="宋体" w:hAnsi="宋体" w:cs="宋体"/>
          <w:color w:val="000000"/>
          <w:spacing w:val="15"/>
          <w:kern w:val="0"/>
          <w:szCs w:val="21"/>
        </w:rPr>
      </w:pPr>
      <w:r w:rsidRPr="00712D26">
        <w:rPr>
          <w:rFonts w:ascii="宋体" w:eastAsia="宋体" w:hAnsi="宋体" w:cs="宋体"/>
          <w:b/>
          <w:bCs/>
          <w:color w:val="000000"/>
          <w:spacing w:val="15"/>
          <w:kern w:val="0"/>
          <w:szCs w:val="21"/>
        </w:rPr>
        <w:t>第六条</w:t>
      </w:r>
      <w:r w:rsidRPr="00712D26">
        <w:rPr>
          <w:rFonts w:ascii="宋体" w:eastAsia="宋体" w:hAnsi="宋体" w:cs="宋体"/>
          <w:color w:val="000000"/>
          <w:spacing w:val="15"/>
          <w:kern w:val="0"/>
          <w:szCs w:val="21"/>
        </w:rPr>
        <w:t xml:space="preserve"> 本办法自发布之日起实行，由教学研究与培训中心负责解释。</w:t>
      </w:r>
      <w:bookmarkStart w:id="0" w:name="_GoBack"/>
      <w:bookmarkEnd w:id="0"/>
    </w:p>
    <w:p w:rsidR="008B2166" w:rsidRDefault="008B2166" w:rsidP="008B2166">
      <w:pPr>
        <w:rPr>
          <w:rFonts w:ascii="宋体" w:eastAsia="宋体" w:hAnsi="宋体" w:cs="宋体"/>
          <w:color w:val="000000"/>
          <w:spacing w:val="15"/>
          <w:kern w:val="0"/>
          <w:sz w:val="22"/>
        </w:rPr>
      </w:pPr>
    </w:p>
    <w:p w:rsidR="008B2166" w:rsidRPr="002565CB" w:rsidRDefault="008B2166" w:rsidP="008B2166"/>
    <w:p w:rsidR="009A2DCE" w:rsidRPr="008B2166" w:rsidRDefault="009A2DCE" w:rsidP="009A2DCE"/>
    <w:sectPr w:rsidR="009A2DCE" w:rsidRPr="008B2166" w:rsidSect="00F108C6">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6EB" w:rsidRDefault="006F06EB" w:rsidP="00455676">
      <w:r>
        <w:separator/>
      </w:r>
    </w:p>
  </w:endnote>
  <w:endnote w:type="continuationSeparator" w:id="0">
    <w:p w:rsidR="006F06EB" w:rsidRDefault="006F06EB" w:rsidP="00455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6EB" w:rsidRDefault="006F06EB" w:rsidP="00455676">
      <w:r>
        <w:separator/>
      </w:r>
    </w:p>
  </w:footnote>
  <w:footnote w:type="continuationSeparator" w:id="0">
    <w:p w:rsidR="006F06EB" w:rsidRDefault="006F06EB" w:rsidP="004556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B56"/>
    <w:rsid w:val="00032B50"/>
    <w:rsid w:val="000430E3"/>
    <w:rsid w:val="00060A85"/>
    <w:rsid w:val="000C0AA2"/>
    <w:rsid w:val="000E3713"/>
    <w:rsid w:val="00200237"/>
    <w:rsid w:val="002209BE"/>
    <w:rsid w:val="002565CB"/>
    <w:rsid w:val="002E148F"/>
    <w:rsid w:val="00343946"/>
    <w:rsid w:val="003F56B8"/>
    <w:rsid w:val="004062DF"/>
    <w:rsid w:val="00414FC3"/>
    <w:rsid w:val="00444C4B"/>
    <w:rsid w:val="00455676"/>
    <w:rsid w:val="004710C4"/>
    <w:rsid w:val="004D1380"/>
    <w:rsid w:val="004D4520"/>
    <w:rsid w:val="00507578"/>
    <w:rsid w:val="005A1F52"/>
    <w:rsid w:val="005C466E"/>
    <w:rsid w:val="00607C2F"/>
    <w:rsid w:val="006932DE"/>
    <w:rsid w:val="006E5473"/>
    <w:rsid w:val="006F06EB"/>
    <w:rsid w:val="007452ED"/>
    <w:rsid w:val="008531E3"/>
    <w:rsid w:val="0086663A"/>
    <w:rsid w:val="0089639B"/>
    <w:rsid w:val="008B000C"/>
    <w:rsid w:val="008B2166"/>
    <w:rsid w:val="00905187"/>
    <w:rsid w:val="009441E9"/>
    <w:rsid w:val="0097625C"/>
    <w:rsid w:val="009A2DCE"/>
    <w:rsid w:val="009B0792"/>
    <w:rsid w:val="009D718D"/>
    <w:rsid w:val="00A0606A"/>
    <w:rsid w:val="00A10BDE"/>
    <w:rsid w:val="00A43FE1"/>
    <w:rsid w:val="00AB1C1E"/>
    <w:rsid w:val="00B966B6"/>
    <w:rsid w:val="00BB2AFE"/>
    <w:rsid w:val="00CA2B56"/>
    <w:rsid w:val="00D23B81"/>
    <w:rsid w:val="00D73CE4"/>
    <w:rsid w:val="00DB08A0"/>
    <w:rsid w:val="00DF29E1"/>
    <w:rsid w:val="00E04C03"/>
    <w:rsid w:val="00E46472"/>
    <w:rsid w:val="00E615D5"/>
    <w:rsid w:val="00E70225"/>
    <w:rsid w:val="00EA2607"/>
    <w:rsid w:val="00F108C6"/>
    <w:rsid w:val="00F63E68"/>
    <w:rsid w:val="00FE7F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444C4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34394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2B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343946"/>
    <w:rPr>
      <w:color w:val="0000FF"/>
      <w:u w:val="single"/>
    </w:rPr>
  </w:style>
  <w:style w:type="paragraph" w:styleId="a5">
    <w:name w:val="Document Map"/>
    <w:basedOn w:val="a"/>
    <w:link w:val="Char"/>
    <w:uiPriority w:val="99"/>
    <w:semiHidden/>
    <w:unhideWhenUsed/>
    <w:rsid w:val="00343946"/>
    <w:rPr>
      <w:rFonts w:ascii="宋体" w:eastAsia="宋体"/>
      <w:sz w:val="18"/>
      <w:szCs w:val="18"/>
    </w:rPr>
  </w:style>
  <w:style w:type="character" w:customStyle="1" w:styleId="Char">
    <w:name w:val="文档结构图 Char"/>
    <w:basedOn w:val="a0"/>
    <w:link w:val="a5"/>
    <w:uiPriority w:val="99"/>
    <w:semiHidden/>
    <w:rsid w:val="00343946"/>
    <w:rPr>
      <w:rFonts w:ascii="宋体" w:eastAsia="宋体"/>
      <w:sz w:val="18"/>
      <w:szCs w:val="18"/>
    </w:rPr>
  </w:style>
  <w:style w:type="character" w:customStyle="1" w:styleId="2Char">
    <w:name w:val="标题 2 Char"/>
    <w:basedOn w:val="a0"/>
    <w:link w:val="2"/>
    <w:uiPriority w:val="9"/>
    <w:rsid w:val="00343946"/>
    <w:rPr>
      <w:rFonts w:asciiTheme="majorHAnsi" w:eastAsiaTheme="majorEastAsia" w:hAnsiTheme="majorHAnsi" w:cstheme="majorBidi"/>
      <w:b/>
      <w:bCs/>
      <w:sz w:val="32"/>
      <w:szCs w:val="32"/>
    </w:rPr>
  </w:style>
  <w:style w:type="paragraph" w:styleId="a6">
    <w:name w:val="header"/>
    <w:basedOn w:val="a"/>
    <w:link w:val="Char0"/>
    <w:uiPriority w:val="99"/>
    <w:semiHidden/>
    <w:unhideWhenUsed/>
    <w:rsid w:val="0045567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455676"/>
    <w:rPr>
      <w:sz w:val="18"/>
      <w:szCs w:val="18"/>
    </w:rPr>
  </w:style>
  <w:style w:type="paragraph" w:styleId="a7">
    <w:name w:val="footer"/>
    <w:basedOn w:val="a"/>
    <w:link w:val="Char1"/>
    <w:uiPriority w:val="99"/>
    <w:semiHidden/>
    <w:unhideWhenUsed/>
    <w:rsid w:val="00455676"/>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455676"/>
    <w:rPr>
      <w:sz w:val="18"/>
      <w:szCs w:val="18"/>
    </w:rPr>
  </w:style>
  <w:style w:type="paragraph" w:styleId="a8">
    <w:name w:val="List Paragraph"/>
    <w:basedOn w:val="a"/>
    <w:uiPriority w:val="99"/>
    <w:qFormat/>
    <w:rsid w:val="004062DF"/>
    <w:pPr>
      <w:ind w:firstLineChars="200" w:firstLine="420"/>
    </w:pPr>
    <w:rPr>
      <w:rFonts w:ascii="Calibri" w:eastAsia="宋体" w:hAnsi="Calibri" w:cs="Calibri"/>
      <w:szCs w:val="21"/>
    </w:rPr>
  </w:style>
  <w:style w:type="paragraph" w:styleId="a9">
    <w:name w:val="Date"/>
    <w:basedOn w:val="a"/>
    <w:next w:val="a"/>
    <w:link w:val="Char2"/>
    <w:uiPriority w:val="99"/>
    <w:semiHidden/>
    <w:unhideWhenUsed/>
    <w:rsid w:val="008B000C"/>
    <w:pPr>
      <w:ind w:leftChars="2500" w:left="100"/>
    </w:pPr>
  </w:style>
  <w:style w:type="character" w:customStyle="1" w:styleId="Char2">
    <w:name w:val="日期 Char"/>
    <w:basedOn w:val="a0"/>
    <w:link w:val="a9"/>
    <w:uiPriority w:val="99"/>
    <w:semiHidden/>
    <w:rsid w:val="008B000C"/>
  </w:style>
  <w:style w:type="character" w:customStyle="1" w:styleId="1Char">
    <w:name w:val="标题 1 Char"/>
    <w:basedOn w:val="a0"/>
    <w:link w:val="1"/>
    <w:uiPriority w:val="9"/>
    <w:rsid w:val="00444C4B"/>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444C4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34394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2B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343946"/>
    <w:rPr>
      <w:color w:val="0000FF"/>
      <w:u w:val="single"/>
    </w:rPr>
  </w:style>
  <w:style w:type="paragraph" w:styleId="a5">
    <w:name w:val="Document Map"/>
    <w:basedOn w:val="a"/>
    <w:link w:val="Char"/>
    <w:uiPriority w:val="99"/>
    <w:semiHidden/>
    <w:unhideWhenUsed/>
    <w:rsid w:val="00343946"/>
    <w:rPr>
      <w:rFonts w:ascii="宋体" w:eastAsia="宋体"/>
      <w:sz w:val="18"/>
      <w:szCs w:val="18"/>
    </w:rPr>
  </w:style>
  <w:style w:type="character" w:customStyle="1" w:styleId="Char">
    <w:name w:val="文档结构图 Char"/>
    <w:basedOn w:val="a0"/>
    <w:link w:val="a5"/>
    <w:uiPriority w:val="99"/>
    <w:semiHidden/>
    <w:rsid w:val="00343946"/>
    <w:rPr>
      <w:rFonts w:ascii="宋体" w:eastAsia="宋体"/>
      <w:sz w:val="18"/>
      <w:szCs w:val="18"/>
    </w:rPr>
  </w:style>
  <w:style w:type="character" w:customStyle="1" w:styleId="2Char">
    <w:name w:val="标题 2 Char"/>
    <w:basedOn w:val="a0"/>
    <w:link w:val="2"/>
    <w:uiPriority w:val="9"/>
    <w:rsid w:val="00343946"/>
    <w:rPr>
      <w:rFonts w:asciiTheme="majorHAnsi" w:eastAsiaTheme="majorEastAsia" w:hAnsiTheme="majorHAnsi" w:cstheme="majorBidi"/>
      <w:b/>
      <w:bCs/>
      <w:sz w:val="32"/>
      <w:szCs w:val="32"/>
    </w:rPr>
  </w:style>
  <w:style w:type="paragraph" w:styleId="a6">
    <w:name w:val="header"/>
    <w:basedOn w:val="a"/>
    <w:link w:val="Char0"/>
    <w:uiPriority w:val="99"/>
    <w:semiHidden/>
    <w:unhideWhenUsed/>
    <w:rsid w:val="0045567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455676"/>
    <w:rPr>
      <w:sz w:val="18"/>
      <w:szCs w:val="18"/>
    </w:rPr>
  </w:style>
  <w:style w:type="paragraph" w:styleId="a7">
    <w:name w:val="footer"/>
    <w:basedOn w:val="a"/>
    <w:link w:val="Char1"/>
    <w:uiPriority w:val="99"/>
    <w:semiHidden/>
    <w:unhideWhenUsed/>
    <w:rsid w:val="00455676"/>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455676"/>
    <w:rPr>
      <w:sz w:val="18"/>
      <w:szCs w:val="18"/>
    </w:rPr>
  </w:style>
  <w:style w:type="paragraph" w:styleId="a8">
    <w:name w:val="List Paragraph"/>
    <w:basedOn w:val="a"/>
    <w:uiPriority w:val="99"/>
    <w:qFormat/>
    <w:rsid w:val="004062DF"/>
    <w:pPr>
      <w:ind w:firstLineChars="200" w:firstLine="420"/>
    </w:pPr>
    <w:rPr>
      <w:rFonts w:ascii="Calibri" w:eastAsia="宋体" w:hAnsi="Calibri" w:cs="Calibri"/>
      <w:szCs w:val="21"/>
    </w:rPr>
  </w:style>
  <w:style w:type="paragraph" w:styleId="a9">
    <w:name w:val="Date"/>
    <w:basedOn w:val="a"/>
    <w:next w:val="a"/>
    <w:link w:val="Char2"/>
    <w:uiPriority w:val="99"/>
    <w:semiHidden/>
    <w:unhideWhenUsed/>
    <w:rsid w:val="008B000C"/>
    <w:pPr>
      <w:ind w:leftChars="2500" w:left="100"/>
    </w:pPr>
  </w:style>
  <w:style w:type="character" w:customStyle="1" w:styleId="Char2">
    <w:name w:val="日期 Char"/>
    <w:basedOn w:val="a0"/>
    <w:link w:val="a9"/>
    <w:uiPriority w:val="99"/>
    <w:semiHidden/>
    <w:rsid w:val="008B000C"/>
  </w:style>
  <w:style w:type="character" w:customStyle="1" w:styleId="1Char">
    <w:name w:val="标题 1 Char"/>
    <w:basedOn w:val="a0"/>
    <w:link w:val="1"/>
    <w:uiPriority w:val="9"/>
    <w:rsid w:val="00444C4B"/>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54238">
      <w:bodyDiv w:val="1"/>
      <w:marLeft w:val="0"/>
      <w:marRight w:val="0"/>
      <w:marTop w:val="0"/>
      <w:marBottom w:val="0"/>
      <w:divBdr>
        <w:top w:val="none" w:sz="0" w:space="0" w:color="auto"/>
        <w:left w:val="none" w:sz="0" w:space="0" w:color="auto"/>
        <w:bottom w:val="none" w:sz="0" w:space="0" w:color="auto"/>
        <w:right w:val="none" w:sz="0" w:space="0" w:color="auto"/>
      </w:divBdr>
    </w:div>
    <w:div w:id="72922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95</Words>
  <Characters>544</Characters>
  <Application>Microsoft Office Word</Application>
  <DocSecurity>0</DocSecurity>
  <Lines>4</Lines>
  <Paragraphs>1</Paragraphs>
  <ScaleCrop>false</ScaleCrop>
  <Company/>
  <LinksUpToDate>false</LinksUpToDate>
  <CharactersWithSpaces>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chenhl</dc:creator>
  <cp:lastModifiedBy>Administrator</cp:lastModifiedBy>
  <cp:revision>5</cp:revision>
  <cp:lastPrinted>2013-12-19T08:24:00Z</cp:lastPrinted>
  <dcterms:created xsi:type="dcterms:W3CDTF">2014-06-19T08:14:00Z</dcterms:created>
  <dcterms:modified xsi:type="dcterms:W3CDTF">2014-06-19T08:20:00Z</dcterms:modified>
</cp:coreProperties>
</file>